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08" w:rsidRDefault="000E6B08" w:rsidP="000E6B08">
      <w:pPr>
        <w:pStyle w:val="a7"/>
        <w:shd w:val="clear" w:color="auto" w:fill="FFFFFF"/>
        <w:spacing w:before="150" w:beforeAutospacing="0" w:after="225" w:afterAutospacing="0" w:line="555" w:lineRule="atLeast"/>
        <w:ind w:firstLine="480"/>
        <w:jc w:val="center"/>
        <w:rPr>
          <w:rFonts w:ascii="Times New Roman" w:hAnsi="Times New Roman" w:cs="Times New Roman"/>
          <w:color w:val="666666"/>
          <w:sz w:val="32"/>
          <w:szCs w:val="32"/>
        </w:rPr>
      </w:pPr>
      <w:r>
        <w:rPr>
          <w:rFonts w:ascii="方正小标宋_GBK" w:eastAsia="方正小标宋_GBK" w:hAnsi="Times New Roman" w:cs="Times New Roman" w:hint="eastAsia"/>
          <w:color w:val="666666"/>
          <w:sz w:val="44"/>
          <w:szCs w:val="44"/>
        </w:rPr>
        <w:t>关于公布《青岛市2023年政府集中采购目录及限额标准》的通知</w:t>
      </w:r>
    </w:p>
    <w:p w:rsidR="000E6B08" w:rsidRDefault="000E6B08" w:rsidP="000E6B08">
      <w:pPr>
        <w:pStyle w:val="a7"/>
        <w:shd w:val="clear" w:color="auto" w:fill="FFFFFF"/>
        <w:spacing w:before="150" w:beforeAutospacing="0" w:after="225" w:afterAutospacing="0" w:line="645" w:lineRule="atLeast"/>
        <w:ind w:firstLine="480"/>
        <w:jc w:val="both"/>
        <w:rPr>
          <w:rFonts w:ascii="Times New Roman" w:hAnsi="Times New Roman" w:cs="Times New Roman"/>
          <w:color w:val="666666"/>
          <w:sz w:val="32"/>
          <w:szCs w:val="32"/>
        </w:rPr>
      </w:pPr>
      <w:r>
        <w:rPr>
          <w:rFonts w:ascii="Times New Roman" w:hAnsi="Times New Roman" w:cs="Times New Roman"/>
          <w:color w:val="666666"/>
          <w:sz w:val="32"/>
          <w:szCs w:val="32"/>
        </w:rPr>
        <w:t> </w:t>
      </w:r>
    </w:p>
    <w:p w:rsidR="000E6B08" w:rsidRDefault="000E6B08" w:rsidP="000E6B08">
      <w:pPr>
        <w:pStyle w:val="a7"/>
        <w:shd w:val="clear" w:color="auto" w:fill="FFFFFF"/>
        <w:spacing w:before="150" w:beforeAutospacing="0" w:after="225" w:afterAutospacing="0" w:line="645" w:lineRule="atLeast"/>
        <w:ind w:firstLine="480"/>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市直各部门、单位，各区(市)财政局，市政府采购中心，各政府采购代理机构：</w:t>
      </w:r>
      <w:r>
        <w:rPr>
          <w:rFonts w:ascii="仿宋_GB2312" w:eastAsia="仿宋_GB2312" w:hAnsi="Times New Roman" w:cs="Times New Roman" w:hint="eastAsia"/>
          <w:color w:val="666666"/>
          <w:sz w:val="32"/>
          <w:szCs w:val="32"/>
        </w:rPr>
        <w:t> </w:t>
      </w:r>
    </w:p>
    <w:p w:rsidR="000E6B08" w:rsidRDefault="000E6B08" w:rsidP="000E6B08">
      <w:pPr>
        <w:pStyle w:val="a7"/>
        <w:shd w:val="clear" w:color="auto" w:fill="FFFFFF"/>
        <w:spacing w:before="150" w:beforeAutospacing="0" w:after="225" w:afterAutospacing="0" w:line="645" w:lineRule="atLeast"/>
        <w:ind w:firstLine="645"/>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为深化政府采购制度改革，优化政府采购营商环境，发挥集中采购优势，提高政府采购质效，根据《中华人民共和国政府采购法》及其实施条例、《财政部关于印发〈政府采购品目分类目录〉的通知》（财库〔2022〕31号）、《山东省2023年政府集中采购目录及标准》等相关法律制度规定，我们研究制定了《青岛市2023年政府集中采购目录及限额标准》并就有关事项通知如下，请遵照执行。</w:t>
      </w:r>
    </w:p>
    <w:p w:rsidR="000E6B08" w:rsidRDefault="000E6B08" w:rsidP="000E6B08">
      <w:pPr>
        <w:pStyle w:val="a7"/>
        <w:shd w:val="clear" w:color="auto" w:fill="FFFFFF"/>
        <w:spacing w:before="150" w:beforeAutospacing="0" w:after="225" w:afterAutospacing="0" w:line="555" w:lineRule="atLeast"/>
        <w:ind w:firstLine="645"/>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p>
    <w:p w:rsidR="000E6B08" w:rsidRDefault="000E6B08" w:rsidP="000E6B08">
      <w:pPr>
        <w:pStyle w:val="a7"/>
        <w:shd w:val="clear" w:color="auto" w:fill="FFFFFF"/>
        <w:spacing w:before="150" w:beforeAutospacing="0" w:after="225" w:afterAutospacing="0" w:line="555" w:lineRule="atLeast"/>
        <w:ind w:firstLine="645"/>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p>
    <w:p w:rsidR="000E6B08" w:rsidRDefault="000E6B08" w:rsidP="000E6B08">
      <w:pPr>
        <w:pStyle w:val="a7"/>
        <w:shd w:val="clear" w:color="auto" w:fill="FFFFFF"/>
        <w:spacing w:before="150" w:beforeAutospacing="0" w:after="225" w:afterAutospacing="0" w:line="555" w:lineRule="atLeast"/>
        <w:ind w:firstLine="645"/>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p>
    <w:p w:rsidR="000E6B08" w:rsidRDefault="000E6B08" w:rsidP="000E6B08">
      <w:pPr>
        <w:pStyle w:val="a7"/>
        <w:shd w:val="clear" w:color="auto" w:fill="FFFFFF"/>
        <w:spacing w:before="150" w:beforeAutospacing="0" w:after="225" w:afterAutospacing="0" w:line="555" w:lineRule="atLeast"/>
        <w:ind w:firstLine="645"/>
        <w:jc w:val="both"/>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p>
    <w:p w:rsidR="000E6B08" w:rsidRDefault="000E6B08" w:rsidP="000E6B08">
      <w:pPr>
        <w:pStyle w:val="a7"/>
        <w:shd w:val="clear" w:color="auto" w:fill="FFFFFF"/>
        <w:spacing w:before="150" w:beforeAutospacing="0" w:after="225" w:afterAutospacing="0" w:line="555" w:lineRule="atLeast"/>
        <w:ind w:firstLine="4800"/>
        <w:jc w:val="right"/>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r>
        <w:rPr>
          <w:rFonts w:ascii="仿宋_GB2312" w:eastAsia="仿宋_GB2312" w:hAnsi="Times New Roman" w:cs="Times New Roman" w:hint="eastAsia"/>
          <w:color w:val="666666"/>
          <w:sz w:val="32"/>
          <w:szCs w:val="32"/>
        </w:rPr>
        <w:t>青岛市财政局</w:t>
      </w:r>
    </w:p>
    <w:p w:rsidR="000E6B08" w:rsidRDefault="000E6B08" w:rsidP="000E6B08">
      <w:pPr>
        <w:pStyle w:val="a7"/>
        <w:shd w:val="clear" w:color="auto" w:fill="FFFFFF"/>
        <w:spacing w:before="150" w:beforeAutospacing="0" w:after="225" w:afterAutospacing="0" w:line="360" w:lineRule="atLeast"/>
        <w:ind w:firstLine="480"/>
        <w:jc w:val="right"/>
        <w:rPr>
          <w:rFonts w:ascii="Times New Roman" w:hAnsi="Times New Roman" w:cs="Times New Roman"/>
          <w:color w:val="666666"/>
          <w:sz w:val="32"/>
          <w:szCs w:val="32"/>
        </w:rPr>
      </w:pPr>
      <w:r>
        <w:rPr>
          <w:rFonts w:ascii="仿宋_GB2312" w:eastAsia="仿宋_GB2312" w:hAnsi="Times New Roman" w:cs="Times New Roman" w:hint="eastAsia"/>
          <w:color w:val="666666"/>
          <w:sz w:val="32"/>
          <w:szCs w:val="32"/>
        </w:rPr>
        <w:t>     </w:t>
      </w:r>
      <w:r>
        <w:rPr>
          <w:rFonts w:ascii="仿宋_GB2312" w:eastAsia="仿宋_GB2312" w:hAnsi="Times New Roman" w:cs="Times New Roman" w:hint="eastAsia"/>
          <w:color w:val="666666"/>
          <w:sz w:val="32"/>
          <w:szCs w:val="32"/>
        </w:rPr>
        <w:t>2022年11月15日</w:t>
      </w:r>
    </w:p>
    <w:p w:rsidR="000E6B08" w:rsidRDefault="000E6B08" w:rsidP="000E6B08">
      <w:pPr>
        <w:pStyle w:val="a7"/>
        <w:shd w:val="clear" w:color="auto" w:fill="FFFFFF"/>
        <w:spacing w:before="150" w:beforeAutospacing="0" w:after="225" w:afterAutospacing="0" w:line="360" w:lineRule="atLeast"/>
        <w:ind w:firstLine="480"/>
        <w:jc w:val="right"/>
        <w:rPr>
          <w:rFonts w:ascii="Times New Roman" w:hAnsi="Times New Roman" w:cs="Times New Roman"/>
          <w:color w:val="666666"/>
          <w:sz w:val="32"/>
          <w:szCs w:val="32"/>
        </w:rPr>
      </w:pPr>
    </w:p>
    <w:p w:rsidR="000E6B08" w:rsidRDefault="000E6B08" w:rsidP="000E6B08">
      <w:pPr>
        <w:pStyle w:val="a7"/>
        <w:shd w:val="clear" w:color="auto" w:fill="FFFFFF"/>
        <w:spacing w:before="150" w:beforeAutospacing="0" w:after="225" w:afterAutospacing="0" w:line="360" w:lineRule="atLeast"/>
        <w:ind w:firstLine="480"/>
        <w:jc w:val="right"/>
        <w:rPr>
          <w:rFonts w:ascii="Times New Roman" w:hAnsi="Times New Roman" w:cs="Times New Roman"/>
          <w:color w:val="666666"/>
          <w:sz w:val="32"/>
          <w:szCs w:val="32"/>
        </w:rPr>
      </w:pPr>
    </w:p>
    <w:p w:rsidR="000E6B08" w:rsidRDefault="000E6B08" w:rsidP="000E6B08">
      <w:pPr>
        <w:pStyle w:val="a7"/>
        <w:shd w:val="clear" w:color="auto" w:fill="FFFFFF"/>
        <w:spacing w:before="150" w:beforeAutospacing="0" w:after="225" w:afterAutospacing="0" w:line="360" w:lineRule="atLeast"/>
        <w:ind w:firstLine="480"/>
        <w:jc w:val="both"/>
        <w:rPr>
          <w:rFonts w:ascii="Times New Roman" w:hAnsi="Times New Roman" w:cs="Times New Roman"/>
          <w:color w:val="666666"/>
          <w:sz w:val="32"/>
          <w:szCs w:val="32"/>
        </w:rPr>
      </w:pPr>
    </w:p>
    <w:p w:rsidR="000E6B08" w:rsidRPr="000E6B08" w:rsidRDefault="000E6B08" w:rsidP="000E6B08">
      <w:pPr>
        <w:widowControl/>
        <w:shd w:val="clear" w:color="auto" w:fill="FFFFFF"/>
        <w:spacing w:before="150" w:after="225" w:line="555" w:lineRule="atLeast"/>
        <w:ind w:firstLine="480"/>
        <w:jc w:val="center"/>
        <w:rPr>
          <w:rFonts w:ascii="Times New Roman" w:eastAsia="宋体" w:hAnsi="Times New Roman" w:cs="Times New Roman"/>
          <w:color w:val="666666"/>
          <w:kern w:val="0"/>
          <w:sz w:val="32"/>
          <w:szCs w:val="32"/>
        </w:rPr>
      </w:pPr>
      <w:r w:rsidRPr="000E6B08">
        <w:rPr>
          <w:rFonts w:ascii="方正小标宋简体" w:eastAsia="方正小标宋简体" w:hAnsi="Times New Roman" w:cs="Times New Roman" w:hint="eastAsia"/>
          <w:color w:val="666666"/>
          <w:kern w:val="0"/>
          <w:sz w:val="36"/>
          <w:szCs w:val="36"/>
        </w:rPr>
        <w:t>青岛市2023年政府集中采购目录及限额标准</w:t>
      </w:r>
    </w:p>
    <w:p w:rsidR="000E6B08" w:rsidRPr="000E6B08" w:rsidRDefault="000E6B08" w:rsidP="000E6B08">
      <w:pPr>
        <w:widowControl/>
        <w:shd w:val="clear" w:color="auto" w:fill="FFFFFF"/>
        <w:spacing w:before="150" w:after="225" w:line="525" w:lineRule="atLeast"/>
        <w:ind w:firstLine="795"/>
        <w:rPr>
          <w:rFonts w:ascii="Times New Roman" w:eastAsia="宋体" w:hAnsi="Times New Roman" w:cs="Times New Roman"/>
          <w:color w:val="666666"/>
          <w:kern w:val="0"/>
          <w:sz w:val="32"/>
          <w:szCs w:val="32"/>
        </w:rPr>
      </w:pPr>
      <w:r w:rsidRPr="000E6B08">
        <w:rPr>
          <w:rFonts w:ascii="Calibri" w:eastAsia="黑体" w:hAnsi="Calibri" w:cs="Calibri"/>
          <w:color w:val="666666"/>
          <w:kern w:val="0"/>
          <w:sz w:val="32"/>
          <w:szCs w:val="32"/>
        </w:rPr>
        <w:t> </w:t>
      </w:r>
    </w:p>
    <w:p w:rsidR="000E6B08" w:rsidRPr="000E6B08" w:rsidRDefault="000E6B08" w:rsidP="000E6B08">
      <w:pPr>
        <w:widowControl/>
        <w:shd w:val="clear" w:color="auto" w:fill="FFFFFF"/>
        <w:spacing w:before="105" w:line="360" w:lineRule="atLeast"/>
        <w:ind w:left="450" w:firstLine="480"/>
        <w:rPr>
          <w:rFonts w:ascii="Times New Roman" w:eastAsia="宋体" w:hAnsi="Times New Roman" w:cs="Times New Roman"/>
          <w:color w:val="666666"/>
          <w:kern w:val="0"/>
          <w:sz w:val="32"/>
          <w:szCs w:val="32"/>
        </w:rPr>
      </w:pPr>
      <w:r w:rsidRPr="000E6B08">
        <w:rPr>
          <w:rFonts w:ascii="黑体" w:eastAsia="黑体" w:hAnsi="黑体" w:cs="Times New Roman" w:hint="eastAsia"/>
          <w:color w:val="666666"/>
          <w:kern w:val="0"/>
          <w:sz w:val="32"/>
          <w:szCs w:val="32"/>
        </w:rPr>
        <w:t>一、</w:t>
      </w:r>
      <w:r w:rsidRPr="000E6B08">
        <w:rPr>
          <w:rFonts w:ascii="黑体" w:eastAsia="黑体" w:hAnsi="黑体" w:cs="Times New Roman" w:hint="eastAsia"/>
          <w:color w:val="666666"/>
          <w:spacing w:val="15"/>
          <w:kern w:val="0"/>
          <w:sz w:val="32"/>
          <w:szCs w:val="32"/>
        </w:rPr>
        <w:t>政府集中采购目</w:t>
      </w:r>
      <w:r w:rsidRPr="000E6B08">
        <w:rPr>
          <w:rFonts w:ascii="黑体" w:eastAsia="黑体" w:hAnsi="黑体" w:cs="Times New Roman" w:hint="eastAsia"/>
          <w:color w:val="666666"/>
          <w:kern w:val="0"/>
          <w:sz w:val="32"/>
          <w:szCs w:val="32"/>
        </w:rPr>
        <w:t>录</w:t>
      </w:r>
    </w:p>
    <w:p w:rsidR="000E6B08" w:rsidRPr="000E6B08" w:rsidRDefault="000E6B08" w:rsidP="000E6B08">
      <w:pPr>
        <w:widowControl/>
        <w:shd w:val="clear" w:color="auto" w:fill="FFFFFF"/>
        <w:spacing w:before="150" w:after="225" w:line="15" w:lineRule="atLeast"/>
        <w:ind w:firstLine="480"/>
        <w:rPr>
          <w:rFonts w:ascii="Times New Roman" w:eastAsia="宋体" w:hAnsi="Times New Roman" w:cs="Times New Roman"/>
          <w:color w:val="666666"/>
          <w:kern w:val="0"/>
          <w:sz w:val="32"/>
          <w:szCs w:val="32"/>
        </w:rPr>
      </w:pPr>
      <w:r w:rsidRPr="000E6B08">
        <w:rPr>
          <w:rFonts w:ascii="Times New Roman" w:eastAsia="宋体" w:hAnsi="Times New Roman" w:cs="Times New Roman"/>
          <w:color w:val="666666"/>
          <w:kern w:val="0"/>
          <w:sz w:val="32"/>
          <w:szCs w:val="32"/>
        </w:rPr>
        <w:t> </w:t>
      </w:r>
    </w:p>
    <w:tbl>
      <w:tblPr>
        <w:tblW w:w="150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045"/>
      </w:tblGrid>
      <w:tr w:rsidR="000E6B08" w:rsidRPr="000E6B08" w:rsidTr="000E6B08">
        <w:trPr>
          <w:tblCellSpacing w:w="15" w:type="dxa"/>
        </w:trPr>
        <w:tc>
          <w:tcPr>
            <w:tcW w:w="0" w:type="auto"/>
            <w:shd w:val="clear" w:color="auto" w:fill="FFFFFF"/>
            <w:vAlign w:val="center"/>
            <w:hideMark/>
          </w:tcPr>
          <w:p w:rsidR="000E6B08" w:rsidRPr="000E6B08" w:rsidRDefault="000E6B08" w:rsidP="000E6B08">
            <w:pPr>
              <w:widowControl/>
              <w:jc w:val="left"/>
              <w:rPr>
                <w:rFonts w:ascii="Times New Roman" w:eastAsia="宋体" w:hAnsi="Times New Roman" w:cs="Times New Roman"/>
                <w:color w:val="666666"/>
                <w:kern w:val="0"/>
                <w:sz w:val="32"/>
                <w:szCs w:val="32"/>
              </w:rPr>
            </w:pPr>
          </w:p>
        </w:tc>
      </w:tr>
    </w:tbl>
    <w:p w:rsidR="000E6B08" w:rsidRPr="000E6B08" w:rsidRDefault="000E6B08" w:rsidP="000E6B08">
      <w:pPr>
        <w:widowControl/>
        <w:jc w:val="left"/>
        <w:rPr>
          <w:rFonts w:ascii="宋体" w:eastAsia="宋体" w:hAnsi="宋体" w:cs="宋体"/>
          <w:vanish/>
          <w:kern w:val="0"/>
          <w:sz w:val="24"/>
          <w:szCs w:val="24"/>
        </w:rPr>
      </w:pPr>
    </w:p>
    <w:tbl>
      <w:tblPr>
        <w:tblW w:w="68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0"/>
        <w:gridCol w:w="1696"/>
        <w:gridCol w:w="1856"/>
        <w:gridCol w:w="2338"/>
      </w:tblGrid>
      <w:tr w:rsidR="000E6B08" w:rsidRPr="000E6B08" w:rsidTr="000E6B08">
        <w:trPr>
          <w:trHeight w:val="31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195" w:firstLine="480"/>
              <w:rPr>
                <w:rFonts w:ascii="微软雅黑" w:eastAsia="微软雅黑" w:hAnsi="微软雅黑" w:cs="宋体"/>
                <w:kern w:val="0"/>
                <w:sz w:val="32"/>
                <w:szCs w:val="32"/>
              </w:rPr>
            </w:pPr>
            <w:r w:rsidRPr="000E6B08">
              <w:rPr>
                <w:rFonts w:ascii="黑体" w:eastAsia="黑体" w:hAnsi="黑体" w:cs="宋体" w:hint="eastAsia"/>
                <w:kern w:val="0"/>
                <w:sz w:val="23"/>
                <w:szCs w:val="23"/>
              </w:rPr>
              <w:t>序号</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91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品目</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85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编码</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145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备注</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3765" w:firstLine="480"/>
              <w:rPr>
                <w:rFonts w:ascii="微软雅黑" w:eastAsia="微软雅黑" w:hAnsi="微软雅黑" w:cs="宋体" w:hint="eastAsia"/>
                <w:kern w:val="0"/>
                <w:sz w:val="32"/>
                <w:szCs w:val="32"/>
              </w:rPr>
            </w:pPr>
            <w:r w:rsidRPr="000E6B08">
              <w:rPr>
                <w:rFonts w:ascii="微软雅黑" w:eastAsia="微软雅黑" w:hAnsi="微软雅黑" w:cs="宋体" w:hint="eastAsia"/>
                <w:b/>
                <w:bCs/>
                <w:kern w:val="0"/>
                <w:sz w:val="23"/>
                <w:szCs w:val="23"/>
              </w:rPr>
              <w:t>A</w:t>
            </w:r>
            <w:r w:rsidRPr="000E6B08">
              <w:rPr>
                <w:rFonts w:ascii="微软雅黑" w:eastAsia="微软雅黑" w:hAnsi="微软雅黑" w:cs="宋体" w:hint="eastAsia"/>
                <w:kern w:val="0"/>
                <w:sz w:val="23"/>
                <w:szCs w:val="23"/>
              </w:rPr>
              <w:t>        </w:t>
            </w:r>
            <w:r w:rsidRPr="000E6B08">
              <w:rPr>
                <w:rFonts w:ascii="宋体" w:eastAsia="宋体" w:hAnsi="宋体" w:cs="宋体" w:hint="eastAsia"/>
                <w:kern w:val="0"/>
                <w:sz w:val="23"/>
                <w:szCs w:val="23"/>
              </w:rPr>
              <w:t>货物</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298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信息化设备(</w:t>
            </w:r>
            <w:r w:rsidRPr="000E6B08">
              <w:rPr>
                <w:rFonts w:ascii="微软雅黑" w:eastAsia="微软雅黑" w:hAnsi="微软雅黑" w:cs="宋体" w:hint="eastAsia"/>
                <w:b/>
                <w:bCs/>
                <w:kern w:val="0"/>
                <w:sz w:val="23"/>
                <w:szCs w:val="23"/>
              </w:rPr>
              <w:t>A02010000</w:t>
            </w:r>
            <w:r w:rsidRPr="000E6B08">
              <w:rPr>
                <w:rFonts w:ascii="宋体" w:eastAsia="宋体" w:hAnsi="宋体" w:cs="宋体" w:hint="eastAsia"/>
                <w:kern w:val="0"/>
                <w:sz w:val="23"/>
                <w:szCs w:val="23"/>
              </w:rPr>
              <w:t>)</w:t>
            </w:r>
          </w:p>
        </w:tc>
      </w:tr>
      <w:tr w:rsidR="000E6B08" w:rsidRPr="000E6B08" w:rsidTr="000E6B08">
        <w:trPr>
          <w:trHeight w:val="28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服务器</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A02010104</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36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3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台式计算机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A02010105</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36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3</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便携式计算机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A02010108</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40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90" w:line="360" w:lineRule="atLeast"/>
              <w:ind w:left="3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办公设备(</w:t>
            </w:r>
            <w:r w:rsidRPr="000E6B08">
              <w:rPr>
                <w:rFonts w:ascii="微软雅黑" w:eastAsia="微软雅黑" w:hAnsi="微软雅黑" w:cs="宋体" w:hint="eastAsia"/>
                <w:b/>
                <w:bCs/>
                <w:kern w:val="0"/>
                <w:sz w:val="23"/>
                <w:szCs w:val="23"/>
              </w:rPr>
              <w:t>A02020000</w:t>
            </w:r>
            <w:r w:rsidRPr="000E6B08">
              <w:rPr>
                <w:rFonts w:ascii="宋体" w:eastAsia="宋体" w:hAnsi="宋体" w:cs="宋体" w:hint="eastAsia"/>
                <w:kern w:val="0"/>
                <w:sz w:val="23"/>
                <w:szCs w:val="23"/>
              </w:rPr>
              <w:t>)</w:t>
            </w:r>
          </w:p>
        </w:tc>
      </w:tr>
      <w:tr w:rsidR="000E6B08" w:rsidRPr="000E6B08" w:rsidTr="000E6B08">
        <w:trPr>
          <w:trHeight w:val="30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4</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复印机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A02020100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43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50"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5</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投影仪</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5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A02020200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用于测量、测绘等专用投影仪除外。</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lastRenderedPageBreak/>
              <w:t>6</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多功能一体机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A02020400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具有多种办公功能的设备入此，例如带 有打印功能的复印机等。</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7</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35"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触控一体机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A02020800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5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包括室内型、户外型触摸屏</w:t>
            </w:r>
            <w:r w:rsidRPr="000E6B08">
              <w:rPr>
                <w:rFonts w:ascii="微软雅黑" w:eastAsia="微软雅黑" w:hAnsi="微软雅黑" w:cs="宋体" w:hint="eastAsia"/>
                <w:kern w:val="0"/>
                <w:sz w:val="18"/>
                <w:szCs w:val="18"/>
              </w:rPr>
              <w:t>/</w:t>
            </w:r>
            <w:r w:rsidRPr="000E6B08">
              <w:rPr>
                <w:rFonts w:ascii="宋体" w:eastAsia="宋体" w:hAnsi="宋体" w:cs="宋体" w:hint="eastAsia"/>
                <w:kern w:val="0"/>
                <w:sz w:val="18"/>
                <w:szCs w:val="18"/>
              </w:rPr>
              <w:t>互动屏等。</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8</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A3  </w:t>
            </w:r>
            <w:r w:rsidRPr="000E6B08">
              <w:rPr>
                <w:rFonts w:ascii="宋体" w:eastAsia="宋体" w:hAnsi="宋体" w:cs="宋体" w:hint="eastAsia"/>
                <w:kern w:val="0"/>
                <w:sz w:val="23"/>
                <w:szCs w:val="23"/>
              </w:rPr>
              <w:t>黑白打印机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A02021001</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9</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A3  </w:t>
            </w:r>
            <w:r w:rsidRPr="000E6B08">
              <w:rPr>
                <w:rFonts w:ascii="宋体" w:eastAsia="宋体" w:hAnsi="宋体" w:cs="宋体" w:hint="eastAsia"/>
                <w:kern w:val="0"/>
                <w:sz w:val="23"/>
                <w:szCs w:val="23"/>
              </w:rPr>
              <w:t>彩色打印机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A02021002</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10</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A4  </w:t>
            </w:r>
            <w:r w:rsidRPr="000E6B08">
              <w:rPr>
                <w:rFonts w:ascii="宋体" w:eastAsia="宋体" w:hAnsi="宋体" w:cs="宋体" w:hint="eastAsia"/>
                <w:kern w:val="0"/>
                <w:sz w:val="23"/>
                <w:szCs w:val="23"/>
              </w:rPr>
              <w:t>黑白打印机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A02021003</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spacing w:val="-15"/>
                <w:kern w:val="0"/>
                <w:sz w:val="23"/>
                <w:szCs w:val="23"/>
              </w:rPr>
              <w:t>11</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A4  </w:t>
            </w:r>
            <w:r w:rsidRPr="000E6B08">
              <w:rPr>
                <w:rFonts w:ascii="宋体" w:eastAsia="宋体" w:hAnsi="宋体" w:cs="宋体" w:hint="eastAsia"/>
                <w:kern w:val="0"/>
                <w:sz w:val="23"/>
                <w:szCs w:val="23"/>
              </w:rPr>
              <w:t>彩色打印机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A02021004</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39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12</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9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LED </w:t>
            </w:r>
            <w:r w:rsidRPr="000E6B08">
              <w:rPr>
                <w:rFonts w:ascii="宋体" w:eastAsia="宋体" w:hAnsi="宋体" w:cs="宋体" w:hint="eastAsia"/>
                <w:kern w:val="0"/>
                <w:sz w:val="23"/>
                <w:szCs w:val="23"/>
              </w:rPr>
              <w:t>显示屏</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A02021103</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13</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液晶显示器</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A02021104</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14</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扫描仪</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A02021118</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15</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碎纸机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A02021301</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37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3315"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车辆(</w:t>
            </w:r>
            <w:r w:rsidRPr="000E6B08">
              <w:rPr>
                <w:rFonts w:ascii="微软雅黑" w:eastAsia="微软雅黑" w:hAnsi="微软雅黑" w:cs="宋体" w:hint="eastAsia"/>
                <w:b/>
                <w:bCs/>
                <w:kern w:val="0"/>
                <w:sz w:val="23"/>
                <w:szCs w:val="23"/>
              </w:rPr>
              <w:t>A</w:t>
            </w:r>
            <w:r w:rsidRPr="000E6B08">
              <w:rPr>
                <w:rFonts w:ascii="微软雅黑" w:eastAsia="微软雅黑" w:hAnsi="微软雅黑" w:cs="宋体" w:hint="eastAsia"/>
                <w:b/>
                <w:bCs/>
                <w:spacing w:val="15"/>
                <w:kern w:val="0"/>
                <w:sz w:val="23"/>
                <w:szCs w:val="23"/>
              </w:rPr>
              <w:t>02030000</w:t>
            </w:r>
            <w:r w:rsidRPr="000E6B08">
              <w:rPr>
                <w:rFonts w:ascii="宋体" w:eastAsia="宋体" w:hAnsi="宋体" w:cs="宋体" w:hint="eastAsia"/>
                <w:spacing w:val="15"/>
                <w:kern w:val="0"/>
                <w:sz w:val="23"/>
                <w:szCs w:val="23"/>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16</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乘用车</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A02030500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包括轿车、越野车、小型客车、中型客 车、大型客车。</w:t>
            </w:r>
          </w:p>
        </w:tc>
      </w:tr>
      <w:tr w:rsidR="000E6B08" w:rsidRPr="000E6B08" w:rsidTr="000E6B08">
        <w:trPr>
          <w:trHeight w:val="37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309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机</w:t>
            </w:r>
            <w:r w:rsidRPr="000E6B08">
              <w:rPr>
                <w:rFonts w:ascii="宋体" w:eastAsia="宋体" w:hAnsi="宋体" w:cs="宋体" w:hint="eastAsia"/>
                <w:kern w:val="0"/>
                <w:sz w:val="23"/>
                <w:szCs w:val="23"/>
              </w:rPr>
              <w:t>械设备(</w:t>
            </w:r>
            <w:r w:rsidRPr="000E6B08">
              <w:rPr>
                <w:rFonts w:ascii="微软雅黑" w:eastAsia="微软雅黑" w:hAnsi="微软雅黑" w:cs="宋体" w:hint="eastAsia"/>
                <w:b/>
                <w:bCs/>
                <w:kern w:val="0"/>
                <w:sz w:val="23"/>
                <w:szCs w:val="23"/>
              </w:rPr>
              <w:t>A02050000</w:t>
            </w:r>
            <w:r w:rsidRPr="000E6B08">
              <w:rPr>
                <w:rFonts w:ascii="宋体" w:eastAsia="宋体" w:hAnsi="宋体" w:cs="宋体" w:hint="eastAsia"/>
                <w:kern w:val="0"/>
                <w:sz w:val="23"/>
                <w:szCs w:val="23"/>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17</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35"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电梯</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A02051227</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包括载人电梯、载货电梯、载人、载货 两用电梯、消防电梯等。</w:t>
            </w:r>
          </w:p>
        </w:tc>
      </w:tr>
      <w:tr w:rsidR="000E6B08" w:rsidRPr="000E6B08" w:rsidTr="000E6B08">
        <w:trPr>
          <w:trHeight w:val="37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312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lastRenderedPageBreak/>
              <w:t>电</w:t>
            </w:r>
            <w:r w:rsidRPr="000E6B08">
              <w:rPr>
                <w:rFonts w:ascii="宋体" w:eastAsia="宋体" w:hAnsi="宋体" w:cs="宋体" w:hint="eastAsia"/>
                <w:kern w:val="0"/>
                <w:sz w:val="23"/>
                <w:szCs w:val="23"/>
              </w:rPr>
              <w:t>气设备(</w:t>
            </w:r>
            <w:r w:rsidRPr="000E6B08">
              <w:rPr>
                <w:rFonts w:ascii="微软雅黑" w:eastAsia="微软雅黑" w:hAnsi="微软雅黑" w:cs="宋体" w:hint="eastAsia"/>
                <w:b/>
                <w:bCs/>
                <w:kern w:val="0"/>
                <w:sz w:val="23"/>
                <w:szCs w:val="23"/>
              </w:rPr>
              <w:t>A02060000</w:t>
            </w:r>
            <w:r w:rsidRPr="000E6B08">
              <w:rPr>
                <w:rFonts w:ascii="宋体" w:eastAsia="宋体" w:hAnsi="宋体" w:cs="宋体" w:hint="eastAsia"/>
                <w:kern w:val="0"/>
                <w:sz w:val="23"/>
                <w:szCs w:val="23"/>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18</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不间断电源(</w:t>
            </w:r>
            <w:r w:rsidRPr="000E6B08">
              <w:rPr>
                <w:rFonts w:ascii="微软雅黑" w:eastAsia="微软雅黑" w:hAnsi="微软雅黑" w:cs="宋体" w:hint="eastAsia"/>
                <w:kern w:val="0"/>
                <w:sz w:val="23"/>
                <w:szCs w:val="23"/>
              </w:rPr>
              <w:t>UPS</w:t>
            </w:r>
            <w:r w:rsidRPr="000E6B08">
              <w:rPr>
                <w:rFonts w:ascii="宋体" w:eastAsia="宋体" w:hAnsi="宋体" w:cs="宋体" w:hint="eastAsia"/>
                <w:spacing w:val="15"/>
                <w:kern w:val="0"/>
                <w:sz w:val="23"/>
                <w:szCs w:val="23"/>
              </w:rPr>
              <w:t>)</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A02061504</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35"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包括后备式不间断电源、在线式不间断 电源等，也称 </w:t>
            </w:r>
            <w:r w:rsidRPr="000E6B08">
              <w:rPr>
                <w:rFonts w:ascii="微软雅黑" w:eastAsia="微软雅黑" w:hAnsi="微软雅黑" w:cs="宋体" w:hint="eastAsia"/>
                <w:kern w:val="0"/>
                <w:sz w:val="18"/>
                <w:szCs w:val="18"/>
              </w:rPr>
              <w:t>UPS</w:t>
            </w:r>
            <w:r w:rsidRPr="000E6B08">
              <w:rPr>
                <w:rFonts w:ascii="宋体" w:eastAsia="宋体" w:hAnsi="宋体" w:cs="宋体" w:hint="eastAsia"/>
                <w:kern w:val="0"/>
                <w:sz w:val="18"/>
                <w:szCs w:val="18"/>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3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19</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空调机</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A02061804</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bl>
    <w:p w:rsidR="000E6B08" w:rsidRPr="000E6B08" w:rsidRDefault="000E6B08" w:rsidP="000E6B08">
      <w:pPr>
        <w:widowControl/>
        <w:shd w:val="clear" w:color="auto" w:fill="FFFFFF"/>
        <w:spacing w:before="150" w:after="225" w:line="360" w:lineRule="atLeast"/>
        <w:ind w:firstLine="480"/>
        <w:rPr>
          <w:rFonts w:ascii="Times New Roman" w:eastAsia="宋体" w:hAnsi="Times New Roman" w:cs="Times New Roman" w:hint="eastAsia"/>
          <w:color w:val="666666"/>
          <w:kern w:val="0"/>
          <w:sz w:val="32"/>
          <w:szCs w:val="32"/>
        </w:rPr>
      </w:pPr>
      <w:r w:rsidRPr="000E6B08">
        <w:rPr>
          <w:rFonts w:ascii="Arial" w:eastAsia="宋体" w:hAnsi="Arial" w:cs="Arial"/>
          <w:color w:val="666666"/>
          <w:kern w:val="0"/>
          <w:szCs w:val="21"/>
        </w:rPr>
        <w:t> </w:t>
      </w:r>
    </w:p>
    <w:p w:rsidR="000E6B08" w:rsidRPr="000E6B08" w:rsidRDefault="000E6B08" w:rsidP="000E6B08">
      <w:pPr>
        <w:widowControl/>
        <w:shd w:val="clear" w:color="auto" w:fill="FFFFFF"/>
        <w:spacing w:before="150" w:after="225" w:line="360" w:lineRule="atLeast"/>
        <w:ind w:firstLine="480"/>
        <w:jc w:val="left"/>
        <w:rPr>
          <w:rFonts w:ascii="微软雅黑" w:eastAsia="微软雅黑" w:hAnsi="微软雅黑" w:cs="宋体"/>
          <w:color w:val="666666"/>
          <w:kern w:val="0"/>
          <w:szCs w:val="21"/>
        </w:rPr>
      </w:pPr>
    </w:p>
    <w:p w:rsidR="000E6B08" w:rsidRPr="000E6B08" w:rsidRDefault="000E6B08" w:rsidP="000E6B08">
      <w:pPr>
        <w:widowControl/>
        <w:shd w:val="clear" w:color="auto" w:fill="FFFFFF"/>
        <w:spacing w:before="150" w:after="225" w:line="360" w:lineRule="atLeast"/>
        <w:ind w:firstLine="480"/>
        <w:rPr>
          <w:rFonts w:ascii="Times New Roman" w:eastAsia="宋体" w:hAnsi="Times New Roman" w:cs="Times New Roman" w:hint="eastAsia"/>
          <w:color w:val="666666"/>
          <w:kern w:val="0"/>
          <w:sz w:val="32"/>
          <w:szCs w:val="32"/>
        </w:rPr>
      </w:pPr>
      <w:r w:rsidRPr="000E6B08">
        <w:rPr>
          <w:rFonts w:ascii="Arial" w:eastAsia="宋体" w:hAnsi="Arial" w:cs="Arial"/>
          <w:color w:val="666666"/>
          <w:kern w:val="0"/>
          <w:sz w:val="2"/>
          <w:szCs w:val="2"/>
        </w:rPr>
        <w:t> </w:t>
      </w:r>
    </w:p>
    <w:tbl>
      <w:tblPr>
        <w:tblW w:w="68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0"/>
        <w:gridCol w:w="1696"/>
        <w:gridCol w:w="1856"/>
        <w:gridCol w:w="2338"/>
      </w:tblGrid>
      <w:tr w:rsidR="000E6B08" w:rsidRPr="000E6B08" w:rsidTr="000E6B08">
        <w:trPr>
          <w:trHeight w:val="31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195" w:firstLine="480"/>
              <w:rPr>
                <w:rFonts w:ascii="微软雅黑" w:eastAsia="微软雅黑" w:hAnsi="微软雅黑" w:cs="宋体"/>
                <w:kern w:val="0"/>
                <w:sz w:val="32"/>
                <w:szCs w:val="32"/>
              </w:rPr>
            </w:pPr>
            <w:r w:rsidRPr="000E6B08">
              <w:rPr>
                <w:rFonts w:ascii="黑体" w:eastAsia="黑体" w:hAnsi="黑体" w:cs="宋体" w:hint="eastAsia"/>
                <w:kern w:val="0"/>
                <w:sz w:val="23"/>
                <w:szCs w:val="23"/>
              </w:rPr>
              <w:t>序号</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91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品目</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85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编码</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1455" w:firstLine="480"/>
              <w:rPr>
                <w:rFonts w:ascii="微软雅黑" w:eastAsia="微软雅黑" w:hAnsi="微软雅黑" w:cs="宋体" w:hint="eastAsia"/>
                <w:kern w:val="0"/>
                <w:sz w:val="32"/>
                <w:szCs w:val="32"/>
              </w:rPr>
            </w:pPr>
            <w:r w:rsidRPr="000E6B08">
              <w:rPr>
                <w:rFonts w:ascii="黑体" w:eastAsia="黑体" w:hAnsi="黑体" w:cs="宋体" w:hint="eastAsia"/>
                <w:kern w:val="0"/>
                <w:sz w:val="23"/>
                <w:szCs w:val="23"/>
              </w:rPr>
              <w:t>备注</w:t>
            </w:r>
          </w:p>
        </w:tc>
      </w:tr>
      <w:tr w:rsidR="000E6B08" w:rsidRPr="000E6B08" w:rsidTr="000E6B08">
        <w:trPr>
          <w:trHeight w:val="33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60" w:line="360" w:lineRule="atLeast"/>
              <w:ind w:left="3315"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家具(</w:t>
            </w:r>
            <w:r w:rsidRPr="000E6B08">
              <w:rPr>
                <w:rFonts w:ascii="微软雅黑" w:eastAsia="微软雅黑" w:hAnsi="微软雅黑" w:cs="宋体" w:hint="eastAsia"/>
                <w:b/>
                <w:bCs/>
                <w:kern w:val="0"/>
                <w:sz w:val="23"/>
                <w:szCs w:val="23"/>
              </w:rPr>
              <w:t>A</w:t>
            </w:r>
            <w:r w:rsidRPr="000E6B08">
              <w:rPr>
                <w:rFonts w:ascii="微软雅黑" w:eastAsia="微软雅黑" w:hAnsi="微软雅黑" w:cs="宋体" w:hint="eastAsia"/>
                <w:b/>
                <w:bCs/>
                <w:spacing w:val="15"/>
                <w:kern w:val="0"/>
                <w:sz w:val="23"/>
                <w:szCs w:val="23"/>
              </w:rPr>
              <w:t>05010000</w:t>
            </w:r>
            <w:r w:rsidRPr="000E6B08">
              <w:rPr>
                <w:rFonts w:ascii="宋体" w:eastAsia="宋体" w:hAnsi="宋体" w:cs="宋体" w:hint="eastAsia"/>
                <w:spacing w:val="15"/>
                <w:kern w:val="0"/>
                <w:sz w:val="23"/>
                <w:szCs w:val="23"/>
              </w:rPr>
              <w:t>)</w:t>
            </w:r>
          </w:p>
        </w:tc>
      </w:tr>
      <w:tr w:rsidR="000E6B08" w:rsidRPr="000E6B08" w:rsidTr="000E6B08">
        <w:trPr>
          <w:trHeight w:val="28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20</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家具</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A05010000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31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3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办公用品(</w:t>
            </w:r>
            <w:r w:rsidRPr="000E6B08">
              <w:rPr>
                <w:rFonts w:ascii="微软雅黑" w:eastAsia="微软雅黑" w:hAnsi="微软雅黑" w:cs="宋体" w:hint="eastAsia"/>
                <w:b/>
                <w:bCs/>
                <w:kern w:val="0"/>
                <w:sz w:val="23"/>
                <w:szCs w:val="23"/>
              </w:rPr>
              <w:t>A05040000</w:t>
            </w:r>
            <w:r w:rsidRPr="000E6B08">
              <w:rPr>
                <w:rFonts w:ascii="宋体" w:eastAsia="宋体" w:hAnsi="宋体" w:cs="宋体" w:hint="eastAsia"/>
                <w:kern w:val="0"/>
                <w:sz w:val="23"/>
                <w:szCs w:val="23"/>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21</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复印纸</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A05040101</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小额零星采购执行全省联动框架协议采购</w:t>
            </w:r>
            <w:r w:rsidRPr="000E6B08">
              <w:rPr>
                <w:rFonts w:ascii="宋体" w:eastAsia="宋体" w:hAnsi="宋体" w:cs="宋体" w:hint="eastAsia"/>
                <w:spacing w:val="-15"/>
                <w:kern w:val="0"/>
                <w:sz w:val="18"/>
                <w:szCs w:val="18"/>
              </w:rPr>
              <w:t>。</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255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信息</w:t>
            </w:r>
            <w:r w:rsidRPr="000E6B08">
              <w:rPr>
                <w:rFonts w:ascii="宋体" w:eastAsia="宋体" w:hAnsi="宋体" w:cs="宋体" w:hint="eastAsia"/>
                <w:kern w:val="0"/>
                <w:sz w:val="23"/>
                <w:szCs w:val="23"/>
              </w:rPr>
              <w:t>数据类无形资产(</w:t>
            </w:r>
            <w:r w:rsidRPr="000E6B08">
              <w:rPr>
                <w:rFonts w:ascii="微软雅黑" w:eastAsia="微软雅黑" w:hAnsi="微软雅黑" w:cs="宋体" w:hint="eastAsia"/>
                <w:b/>
                <w:bCs/>
                <w:kern w:val="0"/>
                <w:sz w:val="23"/>
                <w:szCs w:val="23"/>
              </w:rPr>
              <w:t>A08060000</w:t>
            </w:r>
            <w:r w:rsidRPr="000E6B08">
              <w:rPr>
                <w:rFonts w:ascii="宋体" w:eastAsia="宋体" w:hAnsi="宋体" w:cs="宋体" w:hint="eastAsia"/>
                <w:kern w:val="0"/>
                <w:sz w:val="23"/>
                <w:szCs w:val="23"/>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22</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35"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基础软件</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A08060301</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包括操作系统、数据库管理系统、中间 件、办公套件等。</w:t>
            </w:r>
          </w:p>
        </w:tc>
      </w:tr>
      <w:tr w:rsidR="000E6B08" w:rsidRPr="000E6B08" w:rsidTr="000E6B08">
        <w:trPr>
          <w:trHeight w:val="34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60" w:line="360" w:lineRule="atLeast"/>
              <w:ind w:left="3870" w:firstLine="480"/>
              <w:rPr>
                <w:rFonts w:ascii="微软雅黑" w:eastAsia="微软雅黑" w:hAnsi="微软雅黑" w:cs="宋体" w:hint="eastAsia"/>
                <w:kern w:val="0"/>
                <w:sz w:val="32"/>
                <w:szCs w:val="32"/>
              </w:rPr>
            </w:pPr>
            <w:r w:rsidRPr="000E6B08">
              <w:rPr>
                <w:rFonts w:ascii="微软雅黑" w:eastAsia="微软雅黑" w:hAnsi="微软雅黑" w:cs="宋体" w:hint="eastAsia"/>
                <w:b/>
                <w:bCs/>
                <w:kern w:val="0"/>
                <w:sz w:val="23"/>
                <w:szCs w:val="23"/>
              </w:rPr>
              <w:t>C</w:t>
            </w:r>
            <w:r w:rsidRPr="000E6B08">
              <w:rPr>
                <w:rFonts w:ascii="微软雅黑" w:eastAsia="微软雅黑" w:hAnsi="微软雅黑" w:cs="宋体" w:hint="eastAsia"/>
                <w:kern w:val="0"/>
                <w:sz w:val="23"/>
                <w:szCs w:val="23"/>
              </w:rPr>
              <w:t>        </w:t>
            </w:r>
            <w:r w:rsidRPr="000E6B08">
              <w:rPr>
                <w:rFonts w:ascii="宋体" w:eastAsia="宋体" w:hAnsi="宋体" w:cs="宋体" w:hint="eastAsia"/>
                <w:kern w:val="0"/>
                <w:sz w:val="23"/>
                <w:szCs w:val="23"/>
              </w:rPr>
              <w:t>服务</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3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安全服务(</w:t>
            </w:r>
            <w:r w:rsidRPr="000E6B08">
              <w:rPr>
                <w:rFonts w:ascii="微软雅黑" w:eastAsia="微软雅黑" w:hAnsi="微软雅黑" w:cs="宋体" w:hint="eastAsia"/>
                <w:b/>
                <w:bCs/>
                <w:kern w:val="0"/>
                <w:sz w:val="23"/>
                <w:szCs w:val="23"/>
              </w:rPr>
              <w:t>C05040000</w:t>
            </w:r>
            <w:r w:rsidRPr="000E6B08">
              <w:rPr>
                <w:rFonts w:ascii="宋体" w:eastAsia="宋体" w:hAnsi="宋体" w:cs="宋体" w:hint="eastAsia"/>
                <w:kern w:val="0"/>
                <w:sz w:val="23"/>
                <w:szCs w:val="23"/>
              </w:rPr>
              <w:t>)</w:t>
            </w:r>
          </w:p>
        </w:tc>
      </w:tr>
      <w:tr w:rsidR="000E6B08" w:rsidRPr="000E6B08" w:rsidTr="000E6B08">
        <w:trPr>
          <w:trHeight w:val="46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23</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保安服务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C05040300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指由安保人员提供的门卫、巡逻等一般 性安全服务。</w:t>
            </w:r>
          </w:p>
        </w:tc>
      </w:tr>
      <w:tr w:rsidR="000E6B08" w:rsidRPr="000E6B08" w:rsidTr="000E6B08">
        <w:trPr>
          <w:trHeight w:val="34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60" w:line="360" w:lineRule="atLeast"/>
              <w:ind w:left="312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电</w:t>
            </w:r>
            <w:r w:rsidRPr="000E6B08">
              <w:rPr>
                <w:rFonts w:ascii="宋体" w:eastAsia="宋体" w:hAnsi="宋体" w:cs="宋体" w:hint="eastAsia"/>
                <w:kern w:val="0"/>
                <w:sz w:val="23"/>
                <w:szCs w:val="23"/>
              </w:rPr>
              <w:t>信服务(</w:t>
            </w:r>
            <w:r w:rsidRPr="000E6B08">
              <w:rPr>
                <w:rFonts w:ascii="微软雅黑" w:eastAsia="微软雅黑" w:hAnsi="微软雅黑" w:cs="宋体" w:hint="eastAsia"/>
                <w:b/>
                <w:bCs/>
                <w:kern w:val="0"/>
                <w:sz w:val="23"/>
                <w:szCs w:val="23"/>
              </w:rPr>
              <w:t>C17010000</w:t>
            </w:r>
            <w:r w:rsidRPr="000E6B08">
              <w:rPr>
                <w:rFonts w:ascii="宋体" w:eastAsia="宋体" w:hAnsi="宋体" w:cs="宋体" w:hint="eastAsia"/>
                <w:kern w:val="0"/>
                <w:sz w:val="23"/>
                <w:szCs w:val="23"/>
              </w:rPr>
              <w:t>)</w:t>
            </w:r>
          </w:p>
        </w:tc>
      </w:tr>
      <w:tr w:rsidR="000E6B08" w:rsidRPr="000E6B08" w:rsidTr="000E6B08">
        <w:trPr>
          <w:trHeight w:val="70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lastRenderedPageBreak/>
              <w:t>24</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40" w:line="360" w:lineRule="atLeast"/>
              <w:ind w:left="13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网络接入服务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C17010200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指通过信息采集与共享的传输通道，利 </w:t>
            </w:r>
            <w:r w:rsidRPr="000E6B08">
              <w:rPr>
                <w:rFonts w:ascii="宋体" w:eastAsia="宋体" w:hAnsi="宋体" w:cs="宋体" w:hint="eastAsia"/>
                <w:spacing w:val="15"/>
                <w:kern w:val="0"/>
                <w:sz w:val="18"/>
                <w:szCs w:val="18"/>
              </w:rPr>
              <w:t>用传输技术完成用户与网络的连接服</w:t>
            </w:r>
            <w:r w:rsidRPr="000E6B08">
              <w:rPr>
                <w:rFonts w:ascii="宋体" w:eastAsia="宋体" w:hAnsi="宋体" w:cs="宋体" w:hint="eastAsia"/>
                <w:spacing w:val="-15"/>
                <w:kern w:val="0"/>
                <w:sz w:val="18"/>
                <w:szCs w:val="18"/>
              </w:rPr>
              <w:t>务。</w:t>
            </w:r>
          </w:p>
        </w:tc>
      </w:tr>
      <w:tr w:rsidR="000E6B08" w:rsidRPr="000E6B08" w:rsidTr="000E6B08">
        <w:trPr>
          <w:trHeight w:val="33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60" w:line="360" w:lineRule="atLeast"/>
              <w:ind w:left="3105"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保</w:t>
            </w:r>
            <w:r w:rsidRPr="000E6B08">
              <w:rPr>
                <w:rFonts w:ascii="宋体" w:eastAsia="宋体" w:hAnsi="宋体" w:cs="宋体" w:hint="eastAsia"/>
                <w:kern w:val="0"/>
                <w:sz w:val="23"/>
                <w:szCs w:val="23"/>
              </w:rPr>
              <w:t>险服务(</w:t>
            </w:r>
            <w:r w:rsidRPr="000E6B08">
              <w:rPr>
                <w:rFonts w:ascii="微软雅黑" w:eastAsia="微软雅黑" w:hAnsi="微软雅黑" w:cs="宋体" w:hint="eastAsia"/>
                <w:b/>
                <w:bCs/>
                <w:kern w:val="0"/>
                <w:sz w:val="23"/>
                <w:szCs w:val="23"/>
              </w:rPr>
              <w:t>C18040000</w:t>
            </w:r>
            <w:r w:rsidRPr="000E6B08">
              <w:rPr>
                <w:rFonts w:ascii="宋体" w:eastAsia="宋体" w:hAnsi="宋体" w:cs="宋体" w:hint="eastAsia"/>
                <w:kern w:val="0"/>
                <w:sz w:val="23"/>
                <w:szCs w:val="23"/>
              </w:rPr>
              <w:t>)</w:t>
            </w: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25</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35"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财产保险服务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C18040102</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1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限于机动车保险服务。小额零星采购实 行区域联动框架协议采购。</w:t>
            </w:r>
          </w:p>
        </w:tc>
      </w:tr>
      <w:tr w:rsidR="000E6B08" w:rsidRPr="000E6B08" w:rsidTr="000E6B08">
        <w:trPr>
          <w:trHeight w:val="345"/>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60" w:line="360" w:lineRule="atLeast"/>
              <w:ind w:left="288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物</w:t>
            </w:r>
            <w:r w:rsidRPr="000E6B08">
              <w:rPr>
                <w:rFonts w:ascii="宋体" w:eastAsia="宋体" w:hAnsi="宋体" w:cs="宋体" w:hint="eastAsia"/>
                <w:kern w:val="0"/>
                <w:sz w:val="23"/>
                <w:szCs w:val="23"/>
              </w:rPr>
              <w:t>业管理服务(</w:t>
            </w:r>
            <w:r w:rsidRPr="000E6B08">
              <w:rPr>
                <w:rFonts w:ascii="微软雅黑" w:eastAsia="微软雅黑" w:hAnsi="微软雅黑" w:cs="宋体" w:hint="eastAsia"/>
                <w:b/>
                <w:bCs/>
                <w:kern w:val="0"/>
                <w:sz w:val="23"/>
                <w:szCs w:val="23"/>
              </w:rPr>
              <w:t>C21040000</w:t>
            </w:r>
            <w:r w:rsidRPr="000E6B08">
              <w:rPr>
                <w:rFonts w:ascii="宋体" w:eastAsia="宋体" w:hAnsi="宋体" w:cs="宋体" w:hint="eastAsia"/>
                <w:kern w:val="0"/>
                <w:sz w:val="23"/>
                <w:szCs w:val="23"/>
              </w:rPr>
              <w:t>)</w:t>
            </w:r>
          </w:p>
        </w:tc>
      </w:tr>
      <w:tr w:rsidR="000E6B08" w:rsidRPr="000E6B08" w:rsidTr="000E6B08">
        <w:trPr>
          <w:trHeight w:val="70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26</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40" w:line="360" w:lineRule="atLeast"/>
              <w:ind w:lef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物业管理服务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C21040000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指办公场所或其他公用场所水电供应服 务、设备运行、门窗保养维护、保洁、 绿化养护等的管理及服务。</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279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印刷和出版服务(</w:t>
            </w:r>
            <w:r w:rsidRPr="000E6B08">
              <w:rPr>
                <w:rFonts w:ascii="微软雅黑" w:eastAsia="微软雅黑" w:hAnsi="微软雅黑" w:cs="宋体" w:hint="eastAsia"/>
                <w:b/>
                <w:bCs/>
                <w:kern w:val="0"/>
                <w:sz w:val="23"/>
                <w:szCs w:val="23"/>
              </w:rPr>
              <w:t>C23090000</w:t>
            </w:r>
            <w:r w:rsidRPr="000E6B08">
              <w:rPr>
                <w:rFonts w:ascii="宋体" w:eastAsia="宋体" w:hAnsi="宋体" w:cs="宋体" w:hint="eastAsia"/>
                <w:kern w:val="0"/>
                <w:sz w:val="23"/>
                <w:szCs w:val="23"/>
              </w:rPr>
              <w:t>)</w:t>
            </w:r>
          </w:p>
        </w:tc>
      </w:tr>
      <w:tr w:rsidR="000E6B08" w:rsidRPr="000E6B08" w:rsidTr="000E6B08">
        <w:trPr>
          <w:trHeight w:val="70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27</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40" w:line="360" w:lineRule="atLeast"/>
              <w:ind w:left="13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印刷服务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8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C23090100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4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指本单位不能承担的票据、证书、期刊、 文件、公文用纸、资料汇编、信封等印 刷业务，不包括出版服务。</w:t>
            </w:r>
          </w:p>
        </w:tc>
      </w:tr>
      <w:tr w:rsidR="000E6B08" w:rsidRPr="000E6B08" w:rsidTr="000E6B08">
        <w:trPr>
          <w:trHeight w:val="36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75" w:line="360" w:lineRule="atLeast"/>
              <w:ind w:left="3105"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23"/>
                <w:szCs w:val="23"/>
              </w:rPr>
              <w:t>租</w:t>
            </w:r>
            <w:r w:rsidRPr="000E6B08">
              <w:rPr>
                <w:rFonts w:ascii="宋体" w:eastAsia="宋体" w:hAnsi="宋体" w:cs="宋体" w:hint="eastAsia"/>
                <w:kern w:val="0"/>
                <w:sz w:val="23"/>
                <w:szCs w:val="23"/>
              </w:rPr>
              <w:t>赁服务(</w:t>
            </w:r>
            <w:r w:rsidRPr="000E6B08">
              <w:rPr>
                <w:rFonts w:ascii="微软雅黑" w:eastAsia="微软雅黑" w:hAnsi="微软雅黑" w:cs="宋体" w:hint="eastAsia"/>
                <w:b/>
                <w:bCs/>
                <w:kern w:val="0"/>
                <w:sz w:val="23"/>
                <w:szCs w:val="23"/>
              </w:rPr>
              <w:t>C23110000</w:t>
            </w:r>
            <w:r w:rsidRPr="000E6B08">
              <w:rPr>
                <w:rFonts w:ascii="宋体" w:eastAsia="宋体" w:hAnsi="宋体" w:cs="宋体" w:hint="eastAsia"/>
                <w:kern w:val="0"/>
                <w:sz w:val="23"/>
                <w:szCs w:val="23"/>
              </w:rPr>
              <w:t>)</w:t>
            </w:r>
          </w:p>
        </w:tc>
      </w:tr>
      <w:tr w:rsidR="000E6B08" w:rsidRPr="000E6B08" w:rsidTr="000E6B08">
        <w:trPr>
          <w:trHeight w:val="615"/>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4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28</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120" w:right="10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车辆及其他运输机械 租赁服务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4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C23110300</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21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spacing w:val="-15"/>
                <w:kern w:val="0"/>
                <w:sz w:val="18"/>
                <w:szCs w:val="18"/>
              </w:rPr>
              <w:t>限</w:t>
            </w:r>
            <w:r w:rsidRPr="000E6B08">
              <w:rPr>
                <w:rFonts w:ascii="宋体" w:eastAsia="宋体" w:hAnsi="宋体" w:cs="宋体" w:hint="eastAsia"/>
                <w:kern w:val="0"/>
                <w:sz w:val="18"/>
                <w:szCs w:val="18"/>
              </w:rPr>
              <w:t>于公车租赁服务。</w:t>
            </w:r>
          </w:p>
        </w:tc>
      </w:tr>
      <w:tr w:rsidR="000E6B08" w:rsidRPr="000E6B08" w:rsidTr="000E6B08">
        <w:trPr>
          <w:trHeight w:val="300"/>
          <w:tblCellSpacing w:w="15" w:type="dxa"/>
        </w:trPr>
        <w:tc>
          <w:tcPr>
            <w:tcW w:w="6840" w:type="dxa"/>
            <w:gridSpan w:val="4"/>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45" w:line="360" w:lineRule="atLeast"/>
              <w:ind w:left="2775"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维修和保养服务(</w:t>
            </w:r>
            <w:r w:rsidRPr="000E6B08">
              <w:rPr>
                <w:rFonts w:ascii="微软雅黑" w:eastAsia="微软雅黑" w:hAnsi="微软雅黑" w:cs="宋体" w:hint="eastAsia"/>
                <w:b/>
                <w:bCs/>
                <w:kern w:val="0"/>
                <w:sz w:val="23"/>
                <w:szCs w:val="23"/>
              </w:rPr>
              <w:t>C23120000</w:t>
            </w:r>
            <w:r w:rsidRPr="000E6B08">
              <w:rPr>
                <w:rFonts w:ascii="宋体" w:eastAsia="宋体" w:hAnsi="宋体" w:cs="宋体" w:hint="eastAsia"/>
                <w:kern w:val="0"/>
                <w:sz w:val="23"/>
                <w:szCs w:val="23"/>
              </w:rPr>
              <w:t>)</w:t>
            </w:r>
          </w:p>
        </w:tc>
      </w:tr>
      <w:tr w:rsidR="000E6B08" w:rsidRPr="000E6B08" w:rsidTr="000E6B08">
        <w:trPr>
          <w:trHeight w:val="42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5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29</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05"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车辆维修和保养服务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50"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C23120301</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line="330" w:lineRule="atLeast"/>
              <w:jc w:val="left"/>
              <w:rPr>
                <w:rFonts w:ascii="微软雅黑" w:eastAsia="微软雅黑" w:hAnsi="微软雅黑" w:cs="宋体" w:hint="eastAsia"/>
                <w:kern w:val="0"/>
                <w:szCs w:val="21"/>
              </w:rPr>
            </w:pPr>
          </w:p>
        </w:tc>
      </w:tr>
      <w:tr w:rsidR="000E6B08" w:rsidRPr="000E6B08" w:rsidTr="000E6B08">
        <w:trPr>
          <w:trHeight w:val="480"/>
          <w:tblCellSpacing w:w="15" w:type="dxa"/>
        </w:trPr>
        <w:tc>
          <w:tcPr>
            <w:tcW w:w="64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20"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30</w:t>
            </w:r>
          </w:p>
        </w:tc>
        <w:tc>
          <w:tcPr>
            <w:tcW w:w="178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20" w:line="360" w:lineRule="atLeast"/>
              <w:ind w:left="120" w:firstLine="480"/>
              <w:rPr>
                <w:rFonts w:ascii="微软雅黑" w:eastAsia="微软雅黑" w:hAnsi="微软雅黑" w:cs="宋体" w:hint="eastAsia"/>
                <w:kern w:val="0"/>
                <w:sz w:val="32"/>
                <w:szCs w:val="32"/>
              </w:rPr>
            </w:pPr>
            <w:r w:rsidRPr="000E6B08">
              <w:rPr>
                <w:rFonts w:ascii="宋体" w:eastAsia="宋体" w:hAnsi="宋体" w:cs="宋体" w:hint="eastAsia"/>
                <w:kern w:val="0"/>
                <w:sz w:val="23"/>
                <w:szCs w:val="23"/>
              </w:rPr>
              <w:t>车辆加油服务</w:t>
            </w:r>
          </w:p>
        </w:tc>
        <w:tc>
          <w:tcPr>
            <w:tcW w:w="1728"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165" w:line="360" w:lineRule="atLeast"/>
              <w:ind w:left="105" w:firstLine="480"/>
              <w:rPr>
                <w:rFonts w:ascii="微软雅黑" w:eastAsia="微软雅黑" w:hAnsi="微软雅黑" w:cs="宋体" w:hint="eastAsia"/>
                <w:kern w:val="0"/>
                <w:sz w:val="32"/>
                <w:szCs w:val="32"/>
              </w:rPr>
            </w:pPr>
            <w:r w:rsidRPr="000E6B08">
              <w:rPr>
                <w:rFonts w:ascii="微软雅黑" w:eastAsia="微软雅黑" w:hAnsi="微软雅黑" w:cs="宋体" w:hint="eastAsia"/>
                <w:kern w:val="0"/>
                <w:sz w:val="23"/>
                <w:szCs w:val="23"/>
              </w:rPr>
              <w:t>C23120302</w:t>
            </w:r>
          </w:p>
        </w:tc>
        <w:tc>
          <w:tcPr>
            <w:tcW w:w="2676" w:type="dxa"/>
            <w:tcBorders>
              <w:top w:val="nil"/>
              <w:left w:val="nil"/>
              <w:bottom w:val="nil"/>
              <w:right w:val="nil"/>
            </w:tcBorders>
            <w:shd w:val="clear" w:color="auto" w:fill="FFFFFF"/>
            <w:tcMar>
              <w:top w:w="0" w:type="dxa"/>
              <w:left w:w="0" w:type="dxa"/>
              <w:bottom w:w="0" w:type="dxa"/>
              <w:right w:w="0" w:type="dxa"/>
            </w:tcMar>
            <w:hideMark/>
          </w:tcPr>
          <w:p w:rsidR="000E6B08" w:rsidRPr="000E6B08" w:rsidRDefault="000E6B08" w:rsidP="000E6B08">
            <w:pPr>
              <w:widowControl/>
              <w:spacing w:before="30" w:line="360" w:lineRule="atLeast"/>
              <w:ind w:left="105" w:right="105"/>
              <w:rPr>
                <w:rFonts w:ascii="微软雅黑" w:eastAsia="微软雅黑" w:hAnsi="微软雅黑" w:cs="宋体" w:hint="eastAsia"/>
                <w:kern w:val="0"/>
                <w:sz w:val="32"/>
                <w:szCs w:val="32"/>
              </w:rPr>
            </w:pPr>
            <w:r w:rsidRPr="000E6B08">
              <w:rPr>
                <w:rFonts w:ascii="宋体" w:eastAsia="宋体" w:hAnsi="宋体" w:cs="宋体" w:hint="eastAsia"/>
                <w:kern w:val="0"/>
                <w:sz w:val="18"/>
                <w:szCs w:val="18"/>
              </w:rPr>
              <w:t>小额零星采购实行区域联动框架协议采</w:t>
            </w:r>
            <w:r w:rsidRPr="000E6B08">
              <w:rPr>
                <w:rFonts w:ascii="宋体" w:eastAsia="宋体" w:hAnsi="宋体" w:cs="宋体" w:hint="eastAsia"/>
                <w:spacing w:val="-15"/>
                <w:kern w:val="0"/>
                <w:sz w:val="18"/>
                <w:szCs w:val="18"/>
              </w:rPr>
              <w:t>购。</w:t>
            </w:r>
          </w:p>
        </w:tc>
      </w:tr>
    </w:tbl>
    <w:p w:rsidR="000E6B08" w:rsidRPr="000E6B08" w:rsidRDefault="000E6B08" w:rsidP="000E6B08">
      <w:pPr>
        <w:widowControl/>
        <w:shd w:val="clear" w:color="auto" w:fill="FFFFFF"/>
        <w:spacing w:before="150" w:after="225" w:line="360" w:lineRule="atLeast"/>
        <w:ind w:firstLine="480"/>
        <w:rPr>
          <w:rFonts w:ascii="Times New Roman" w:eastAsia="宋体" w:hAnsi="Times New Roman" w:cs="Times New Roman" w:hint="eastAsia"/>
          <w:color w:val="666666"/>
          <w:kern w:val="0"/>
          <w:sz w:val="32"/>
          <w:szCs w:val="32"/>
        </w:rPr>
      </w:pPr>
      <w:r w:rsidRPr="000E6B08">
        <w:rPr>
          <w:rFonts w:ascii="冬青黑体简体中文 W3" w:eastAsia="冬青黑体简体中文 W3" w:hAnsi="Times New Roman" w:cs="Times New Roman" w:hint="eastAsia"/>
          <w:color w:val="666666"/>
          <w:kern w:val="0"/>
          <w:sz w:val="20"/>
          <w:szCs w:val="20"/>
        </w:rPr>
        <w:t> </w:t>
      </w:r>
    </w:p>
    <w:p w:rsidR="000E6B08" w:rsidRPr="000E6B08" w:rsidRDefault="000E6B08" w:rsidP="000E6B08">
      <w:pPr>
        <w:widowControl/>
        <w:shd w:val="clear" w:color="auto" w:fill="FFFFFF"/>
        <w:spacing w:before="150" w:after="225" w:line="555" w:lineRule="atLeast"/>
        <w:ind w:firstLine="645"/>
        <w:jc w:val="left"/>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lastRenderedPageBreak/>
        <w:t>政府采购分为集中采购和分散采购，纳入《政府集中采购目录》的政府采购项目实行集中采购，应当委托集中采购机构代理</w:t>
      </w:r>
      <w:r w:rsidRPr="000E6B08">
        <w:rPr>
          <w:rFonts w:ascii="仿宋_GB2312" w:eastAsia="仿宋_GB2312" w:hAnsi="Times New Roman" w:cs="Times New Roman" w:hint="eastAsia"/>
          <w:color w:val="666666"/>
          <w:spacing w:val="15"/>
          <w:kern w:val="0"/>
          <w:sz w:val="32"/>
          <w:szCs w:val="32"/>
        </w:rPr>
        <w:t>采购。区市集中采购项目可以委托市政府采购中心采购，也可以引入市场竞争机制，将集中采购项目择优委托给社会采购代理机构采购。</w:t>
      </w:r>
      <w:r w:rsidRPr="000E6B08">
        <w:rPr>
          <w:rFonts w:ascii="仿宋_GB2312" w:eastAsia="仿宋_GB2312" w:hAnsi="Times New Roman" w:cs="Times New Roman" w:hint="eastAsia"/>
          <w:color w:val="666666"/>
          <w:kern w:val="0"/>
          <w:sz w:val="32"/>
          <w:szCs w:val="32"/>
        </w:rPr>
        <w:t>鼓励采购单位将采购金额大、社会关注度高，</w:t>
      </w:r>
      <w:r w:rsidRPr="000E6B08">
        <w:rPr>
          <w:rFonts w:ascii="仿宋_GB2312" w:eastAsia="仿宋_GB2312" w:hAnsi="Times New Roman" w:cs="Times New Roman" w:hint="eastAsia"/>
          <w:color w:val="666666"/>
          <w:spacing w:val="15"/>
          <w:kern w:val="0"/>
          <w:sz w:val="32"/>
          <w:szCs w:val="32"/>
        </w:rPr>
        <w:t>涉及公共利益或公共安全的项目委托集中采购机构组织采购。</w:t>
      </w:r>
    </w:p>
    <w:p w:rsidR="000E6B08" w:rsidRPr="000E6B08" w:rsidRDefault="000E6B08" w:rsidP="000E6B08">
      <w:pPr>
        <w:widowControl/>
        <w:shd w:val="clear" w:color="auto" w:fill="FFFFFF"/>
        <w:spacing w:before="150" w:after="225" w:line="555" w:lineRule="atLeast"/>
        <w:ind w:firstLine="675"/>
        <w:jc w:val="left"/>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spacing w:val="15"/>
          <w:kern w:val="0"/>
          <w:sz w:val="32"/>
          <w:szCs w:val="32"/>
        </w:rPr>
        <w:t>高</w:t>
      </w:r>
      <w:r w:rsidRPr="000E6B08">
        <w:rPr>
          <w:rFonts w:ascii="仿宋_GB2312" w:eastAsia="仿宋_GB2312" w:hAnsi="Times New Roman" w:cs="Times New Roman" w:hint="eastAsia"/>
          <w:color w:val="666666"/>
          <w:kern w:val="0"/>
          <w:sz w:val="32"/>
          <w:szCs w:val="32"/>
        </w:rPr>
        <w:t>等院校和科研院所采购的科研用集中采购目录内产品，可按分散采购组织实施。</w:t>
      </w:r>
    </w:p>
    <w:p w:rsidR="000E6B08" w:rsidRPr="000E6B08" w:rsidRDefault="000E6B08" w:rsidP="000E6B08">
      <w:pPr>
        <w:widowControl/>
        <w:shd w:val="clear" w:color="auto" w:fill="FFFFFF"/>
        <w:spacing w:before="150" w:after="225" w:line="555" w:lineRule="atLeast"/>
        <w:ind w:firstLine="675"/>
        <w:jc w:val="left"/>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目录中所称“小额零星采购”指采购人需要多频次采购且采</w:t>
      </w:r>
      <w:r w:rsidRPr="000E6B08">
        <w:rPr>
          <w:rFonts w:ascii="仿宋_GB2312" w:eastAsia="仿宋_GB2312" w:hAnsi="Times New Roman" w:cs="Times New Roman" w:hint="eastAsia"/>
          <w:color w:val="666666"/>
          <w:spacing w:val="15"/>
          <w:kern w:val="0"/>
          <w:sz w:val="32"/>
          <w:szCs w:val="32"/>
        </w:rPr>
        <w:t>购金</w:t>
      </w:r>
      <w:r w:rsidRPr="000E6B08">
        <w:rPr>
          <w:rFonts w:ascii="仿宋_GB2312" w:eastAsia="仿宋_GB2312" w:hAnsi="Times New Roman" w:cs="Times New Roman" w:hint="eastAsia"/>
          <w:color w:val="666666"/>
          <w:kern w:val="0"/>
          <w:sz w:val="32"/>
          <w:szCs w:val="32"/>
        </w:rPr>
        <w:t>额未达到分散采购限额标准的采购行为。</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黑体" w:eastAsia="黑体" w:hAnsi="黑体" w:cs="Times New Roman" w:hint="eastAsia"/>
          <w:color w:val="666666"/>
          <w:kern w:val="0"/>
          <w:sz w:val="32"/>
          <w:szCs w:val="32"/>
        </w:rPr>
        <w:t>二、分散采购限额标准</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集中采购目录以外，单项或批量采购金额达到分散采购限额标准的项目，应实行分散采购。全市分散采购限额标准如下：</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货物、服务类项目：市本级50万元，区市级30万元；工程类项目：市本级、区市级60万元。</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集中采购目录以外的品目及编码按照《财政部关于印发〈政府采购品目分类目录〉的通知》（财库〔2022〕31号）确定。</w:t>
      </w:r>
    </w:p>
    <w:p w:rsidR="000E6B08" w:rsidRPr="000E6B08" w:rsidRDefault="000E6B08" w:rsidP="000E6B08">
      <w:pPr>
        <w:widowControl/>
        <w:shd w:val="clear" w:color="auto" w:fill="FFFFFF"/>
        <w:spacing w:before="150" w:after="225" w:line="555" w:lineRule="atLeast"/>
        <w:ind w:firstLine="630"/>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集中采购目录以外且单项或批量采购金额在限额标准以上的分散采购项目，采购人可自行组织采购活动，也可择优委托</w:t>
      </w:r>
      <w:r w:rsidRPr="000E6B08">
        <w:rPr>
          <w:rFonts w:ascii="仿宋_GB2312" w:eastAsia="仿宋_GB2312" w:hAnsi="Times New Roman" w:cs="Times New Roman" w:hint="eastAsia"/>
          <w:color w:val="666666"/>
          <w:kern w:val="0"/>
          <w:sz w:val="32"/>
          <w:szCs w:val="32"/>
        </w:rPr>
        <w:lastRenderedPageBreak/>
        <w:t>具备相应专业能力的采购代理机构或市政府采购中心，依法组织采购活动。其中，保密项目应当委托市政府采购中心实施。采用公开招标方式的政府采购项目，原则上在公共资源交易大厅组织实施。采用电子化采购的，可根据项目需要，自行选择接入政府采购监管系统的交易平台。</w:t>
      </w:r>
    </w:p>
    <w:p w:rsidR="000E6B08" w:rsidRPr="000E6B08" w:rsidRDefault="000E6B08" w:rsidP="000E6B08">
      <w:pPr>
        <w:widowControl/>
        <w:shd w:val="clear" w:color="auto" w:fill="FFFFFF"/>
        <w:spacing w:before="150" w:after="225" w:line="555" w:lineRule="atLeast"/>
        <w:ind w:firstLine="630"/>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集中采购目录以外且分散采购限额标准以下的采购项目，不适用《中华人民共和国政府采购法》及其实施条例的有关规定，由采购人按照相关预算支出管理规定和本单位内控制度自行组织实施。</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黑体" w:eastAsia="黑体" w:hAnsi="黑体" w:cs="Times New Roman" w:hint="eastAsia"/>
          <w:color w:val="666666"/>
          <w:kern w:val="0"/>
          <w:sz w:val="32"/>
          <w:szCs w:val="32"/>
        </w:rPr>
        <w:t>三、公开招标数额标准</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单项或批量采购金额（同一预算项目下同一“二级品目”，“二级品目”指编码后四位为0的品目，如A02010000）的货物、服务和工程项目，累计采购金额达到公开招标数额标准以上的，应按照《中华人民共和国政府采购法》和《中华人民共和国招标投标法》等有关规定，采用公开招标的方式进行采购。符合其它法定采购方式适用情形的，应当按照青岛市政府采购方式变更审批相关规定，在采购活动开始前获得批准。公开招标数额标准如下：</w:t>
      </w:r>
    </w:p>
    <w:p w:rsidR="000E6B08" w:rsidRPr="000E6B08" w:rsidRDefault="000E6B08" w:rsidP="000E6B08">
      <w:pPr>
        <w:widowControl/>
        <w:shd w:val="clear" w:color="auto" w:fill="FFFFFF"/>
        <w:spacing w:before="150" w:after="225" w:line="600" w:lineRule="atLeast"/>
        <w:ind w:firstLine="6015"/>
        <w:jc w:val="right"/>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29"/>
          <w:szCs w:val="29"/>
        </w:rPr>
        <w:t>单位：万元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21"/>
        <w:gridCol w:w="1614"/>
        <w:gridCol w:w="1854"/>
        <w:gridCol w:w="1593"/>
      </w:tblGrid>
      <w:tr w:rsidR="000E6B08" w:rsidRPr="000E6B08" w:rsidTr="000E6B08">
        <w:trPr>
          <w:trHeight w:val="930"/>
          <w:tblCellSpacing w:w="15" w:type="dxa"/>
        </w:trPr>
        <w:tc>
          <w:tcPr>
            <w:tcW w:w="2376" w:type="dxa"/>
            <w:tcBorders>
              <w:top w:val="nil"/>
              <w:left w:val="nil"/>
              <w:bottom w:val="nil"/>
              <w:right w:val="nil"/>
            </w:tcBorders>
            <w:shd w:val="clear" w:color="auto" w:fill="FFFFFF"/>
            <w:tcMar>
              <w:top w:w="0" w:type="dxa"/>
              <w:left w:w="105" w:type="dxa"/>
              <w:bottom w:w="0" w:type="dxa"/>
              <w:right w:w="105" w:type="dxa"/>
            </w:tcMar>
            <w:hideMark/>
          </w:tcPr>
          <w:p w:rsidR="000E6B08" w:rsidRPr="000E6B08" w:rsidRDefault="000E6B08" w:rsidP="000E6B08">
            <w:pPr>
              <w:widowControl/>
              <w:spacing w:before="150" w:after="225" w:line="495" w:lineRule="atLeast"/>
              <w:ind w:firstLine="480"/>
              <w:jc w:val="right"/>
              <w:rPr>
                <w:rFonts w:ascii="微软雅黑" w:eastAsia="微软雅黑" w:hAnsi="微软雅黑" w:cs="宋体"/>
                <w:kern w:val="0"/>
                <w:sz w:val="32"/>
                <w:szCs w:val="32"/>
              </w:rPr>
            </w:pPr>
            <w:r w:rsidRPr="000E6B08">
              <w:rPr>
                <w:rFonts w:ascii="黑体" w:eastAsia="黑体" w:hAnsi="黑体" w:cs="宋体" w:hint="eastAsia"/>
                <w:kern w:val="0"/>
                <w:sz w:val="29"/>
                <w:szCs w:val="29"/>
              </w:rPr>
              <w:lastRenderedPageBreak/>
              <w:t>标准</w:t>
            </w:r>
          </w:p>
          <w:p w:rsidR="000E6B08" w:rsidRPr="000E6B08" w:rsidRDefault="000E6B08" w:rsidP="000E6B08">
            <w:pPr>
              <w:widowControl/>
              <w:spacing w:before="150" w:after="225" w:line="600" w:lineRule="atLeast"/>
              <w:ind w:firstLine="480"/>
              <w:jc w:val="left"/>
              <w:rPr>
                <w:rFonts w:ascii="微软雅黑" w:eastAsia="微软雅黑" w:hAnsi="微软雅黑" w:cs="宋体" w:hint="eastAsia"/>
                <w:kern w:val="0"/>
                <w:sz w:val="32"/>
                <w:szCs w:val="32"/>
              </w:rPr>
            </w:pPr>
            <w:r w:rsidRPr="000E6B08">
              <w:rPr>
                <w:rFonts w:ascii="黑体" w:eastAsia="黑体" w:hAnsi="黑体" w:cs="宋体" w:hint="eastAsia"/>
                <w:kern w:val="0"/>
                <w:sz w:val="29"/>
                <w:szCs w:val="29"/>
              </w:rPr>
              <w:t>级次</w:t>
            </w:r>
          </w:p>
        </w:tc>
        <w:tc>
          <w:tcPr>
            <w:tcW w:w="158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黑体" w:eastAsia="黑体" w:hAnsi="黑体" w:cs="宋体" w:hint="eastAsia"/>
                <w:kern w:val="0"/>
                <w:sz w:val="29"/>
                <w:szCs w:val="29"/>
              </w:rPr>
              <w:t>货物</w:t>
            </w:r>
          </w:p>
        </w:tc>
        <w:tc>
          <w:tcPr>
            <w:tcW w:w="182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黑体" w:eastAsia="黑体" w:hAnsi="黑体" w:cs="宋体" w:hint="eastAsia"/>
                <w:kern w:val="0"/>
                <w:sz w:val="29"/>
                <w:szCs w:val="29"/>
              </w:rPr>
              <w:t>服务</w:t>
            </w:r>
          </w:p>
        </w:tc>
        <w:tc>
          <w:tcPr>
            <w:tcW w:w="1548"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黑体" w:eastAsia="黑体" w:hAnsi="黑体" w:cs="宋体" w:hint="eastAsia"/>
                <w:kern w:val="0"/>
                <w:sz w:val="29"/>
                <w:szCs w:val="29"/>
              </w:rPr>
              <w:t>工程</w:t>
            </w:r>
          </w:p>
        </w:tc>
      </w:tr>
      <w:tr w:rsidR="000E6B08" w:rsidRPr="000E6B08" w:rsidTr="000E6B08">
        <w:trPr>
          <w:trHeight w:val="555"/>
          <w:tblCellSpacing w:w="15" w:type="dxa"/>
        </w:trPr>
        <w:tc>
          <w:tcPr>
            <w:tcW w:w="2376"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36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市本级</w:t>
            </w:r>
          </w:p>
        </w:tc>
        <w:tc>
          <w:tcPr>
            <w:tcW w:w="158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36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400</w:t>
            </w:r>
          </w:p>
        </w:tc>
        <w:tc>
          <w:tcPr>
            <w:tcW w:w="182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36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400</w:t>
            </w:r>
          </w:p>
        </w:tc>
        <w:tc>
          <w:tcPr>
            <w:tcW w:w="1548"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36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400</w:t>
            </w:r>
          </w:p>
        </w:tc>
      </w:tr>
      <w:tr w:rsidR="000E6B08" w:rsidRPr="000E6B08" w:rsidTr="000E6B08">
        <w:trPr>
          <w:trHeight w:val="315"/>
          <w:tblCellSpacing w:w="15" w:type="dxa"/>
        </w:trPr>
        <w:tc>
          <w:tcPr>
            <w:tcW w:w="2376"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区市级</w:t>
            </w:r>
          </w:p>
        </w:tc>
        <w:tc>
          <w:tcPr>
            <w:tcW w:w="158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200</w:t>
            </w:r>
          </w:p>
        </w:tc>
        <w:tc>
          <w:tcPr>
            <w:tcW w:w="1824"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200</w:t>
            </w:r>
          </w:p>
        </w:tc>
        <w:tc>
          <w:tcPr>
            <w:tcW w:w="1548" w:type="dxa"/>
            <w:tcBorders>
              <w:top w:val="nil"/>
              <w:left w:val="nil"/>
              <w:bottom w:val="nil"/>
              <w:right w:val="nil"/>
            </w:tcBorders>
            <w:shd w:val="clear" w:color="auto" w:fill="FFFFFF"/>
            <w:tcMar>
              <w:top w:w="0" w:type="dxa"/>
              <w:left w:w="105" w:type="dxa"/>
              <w:bottom w:w="0" w:type="dxa"/>
              <w:right w:w="105" w:type="dxa"/>
            </w:tcMar>
            <w:vAlign w:val="center"/>
            <w:hideMark/>
          </w:tcPr>
          <w:p w:rsidR="000E6B08" w:rsidRPr="000E6B08" w:rsidRDefault="000E6B08" w:rsidP="000E6B08">
            <w:pPr>
              <w:widowControl/>
              <w:spacing w:before="150" w:after="225" w:line="600" w:lineRule="atLeast"/>
              <w:ind w:firstLine="480"/>
              <w:jc w:val="center"/>
              <w:rPr>
                <w:rFonts w:ascii="微软雅黑" w:eastAsia="微软雅黑" w:hAnsi="微软雅黑" w:cs="宋体" w:hint="eastAsia"/>
                <w:kern w:val="0"/>
                <w:sz w:val="32"/>
                <w:szCs w:val="32"/>
              </w:rPr>
            </w:pPr>
            <w:r w:rsidRPr="000E6B08">
              <w:rPr>
                <w:rFonts w:ascii="仿宋_GB2312" w:eastAsia="仿宋_GB2312" w:hAnsi="微软雅黑" w:cs="宋体" w:hint="eastAsia"/>
                <w:kern w:val="0"/>
                <w:sz w:val="29"/>
                <w:szCs w:val="29"/>
              </w:rPr>
              <w:t>400</w:t>
            </w:r>
          </w:p>
        </w:tc>
      </w:tr>
    </w:tbl>
    <w:p w:rsidR="000E6B08" w:rsidRPr="000E6B08" w:rsidRDefault="000E6B08" w:rsidP="000E6B08">
      <w:pPr>
        <w:widowControl/>
        <w:shd w:val="clear" w:color="auto" w:fill="FFFFFF"/>
        <w:spacing w:before="150" w:after="225" w:line="495" w:lineRule="atLeast"/>
        <w:ind w:firstLine="555"/>
        <w:rPr>
          <w:rFonts w:ascii="Times New Roman" w:eastAsia="宋体" w:hAnsi="Times New Roman" w:cs="Times New Roman" w:hint="eastAsia"/>
          <w:color w:val="666666"/>
          <w:kern w:val="0"/>
          <w:sz w:val="32"/>
          <w:szCs w:val="32"/>
        </w:rPr>
      </w:pPr>
      <w:r w:rsidRPr="000E6B08">
        <w:rPr>
          <w:rFonts w:ascii="楷体_GB2312" w:eastAsia="楷体_GB2312" w:hAnsi="Times New Roman" w:cs="Times New Roman" w:hint="eastAsia"/>
          <w:color w:val="666666"/>
          <w:kern w:val="0"/>
          <w:sz w:val="29"/>
          <w:szCs w:val="29"/>
        </w:rPr>
        <w:t>注：构成工程不可分割的组成部分，且为实现工程基本功能所必需的设备、材料等货物类招标数额标准为200万元；为完成工程所需的勘查、设计、监理等服务类招标数额标准为100万元。</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黑体" w:eastAsia="黑体" w:hAnsi="黑体" w:cs="Times New Roman" w:hint="eastAsia"/>
          <w:color w:val="666666"/>
          <w:kern w:val="0"/>
          <w:sz w:val="32"/>
          <w:szCs w:val="32"/>
        </w:rPr>
        <w:t>四、相关规定和要求</w:t>
      </w:r>
    </w:p>
    <w:p w:rsidR="000E6B08" w:rsidRPr="000E6B08" w:rsidRDefault="000E6B08" w:rsidP="000E6B08">
      <w:pPr>
        <w:widowControl/>
        <w:shd w:val="clear" w:color="auto" w:fill="FFFFFF"/>
        <w:spacing w:line="555" w:lineRule="atLeast"/>
        <w:ind w:firstLine="645"/>
        <w:rPr>
          <w:rFonts w:ascii="宋体" w:eastAsia="宋体" w:hAnsi="宋体" w:cs="宋体"/>
          <w:color w:val="666666"/>
          <w:kern w:val="0"/>
          <w:sz w:val="24"/>
          <w:szCs w:val="24"/>
        </w:rPr>
      </w:pPr>
      <w:r w:rsidRPr="000E6B08">
        <w:rPr>
          <w:rFonts w:ascii="楷体_GB2312" w:eastAsia="楷体_GB2312" w:hAnsi="宋体" w:cs="宋体" w:hint="eastAsia"/>
          <w:color w:val="666666"/>
          <w:kern w:val="0"/>
          <w:sz w:val="32"/>
          <w:szCs w:val="32"/>
        </w:rPr>
        <w:t>（一）关于部门集中采购项目</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t>基于本部门、本系统业务需要有特殊要求，可以统一采购的项目，应当实行部门集中采购，由市级主管预算单位报经同级财政部门备案后实施。</w:t>
      </w:r>
    </w:p>
    <w:p w:rsidR="000E6B08" w:rsidRPr="000E6B08" w:rsidRDefault="000E6B08" w:rsidP="000E6B08">
      <w:pPr>
        <w:widowControl/>
        <w:shd w:val="clear" w:color="auto" w:fill="FFFFFF"/>
        <w:spacing w:line="555" w:lineRule="atLeast"/>
        <w:ind w:firstLine="645"/>
        <w:rPr>
          <w:rFonts w:ascii="宋体" w:eastAsia="宋体" w:hAnsi="宋体" w:cs="宋体"/>
          <w:color w:val="666666"/>
          <w:kern w:val="0"/>
          <w:sz w:val="24"/>
          <w:szCs w:val="24"/>
        </w:rPr>
      </w:pPr>
      <w:r w:rsidRPr="000E6B08">
        <w:rPr>
          <w:rFonts w:ascii="楷体_GB2312" w:eastAsia="楷体_GB2312" w:hAnsi="宋体" w:cs="宋体" w:hint="eastAsia"/>
          <w:color w:val="666666"/>
          <w:kern w:val="0"/>
          <w:sz w:val="32"/>
          <w:szCs w:val="32"/>
        </w:rPr>
        <w:t>（二）关于政府采购政策功能</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t>各级采购单位、采购代理机构在组织实施政府采购活动中，应当主动落实支持本国产品、科技创新、绿色采购和乡村振兴，促进中小企业、监狱企业、残疾人福利性单位发展等政府采购政策。</w:t>
      </w:r>
    </w:p>
    <w:p w:rsidR="000E6B08" w:rsidRPr="000E6B08" w:rsidRDefault="000E6B08" w:rsidP="000E6B08">
      <w:pPr>
        <w:widowControl/>
        <w:shd w:val="clear" w:color="auto" w:fill="FFFFFF"/>
        <w:spacing w:line="555" w:lineRule="atLeast"/>
        <w:ind w:firstLine="645"/>
        <w:rPr>
          <w:rFonts w:ascii="宋体" w:eastAsia="宋体" w:hAnsi="宋体" w:cs="宋体"/>
          <w:color w:val="666666"/>
          <w:kern w:val="0"/>
          <w:sz w:val="24"/>
          <w:szCs w:val="24"/>
        </w:rPr>
      </w:pPr>
      <w:r w:rsidRPr="000E6B08">
        <w:rPr>
          <w:rFonts w:ascii="楷体_GB2312" w:eastAsia="楷体_GB2312" w:hAnsi="宋体" w:cs="宋体" w:hint="eastAsia"/>
          <w:color w:val="666666"/>
          <w:kern w:val="0"/>
          <w:sz w:val="32"/>
          <w:szCs w:val="32"/>
        </w:rPr>
        <w:t>（三）关于框架协议采购</w:t>
      </w:r>
    </w:p>
    <w:p w:rsidR="000E6B08" w:rsidRPr="000E6B08" w:rsidRDefault="000E6B08" w:rsidP="000E6B08">
      <w:pPr>
        <w:widowControl/>
        <w:shd w:val="clear" w:color="auto" w:fill="FFFFFF"/>
        <w:spacing w:before="150" w:after="225" w:line="555" w:lineRule="atLeast"/>
        <w:ind w:firstLine="645"/>
        <w:jc w:val="left"/>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lastRenderedPageBreak/>
        <w:t>各区市、各部门应严格按照《政府采购框架协议采购方式管理暂行办法》（财政部令第110号）等规定开展框架协议采购工作。按照山东省统一要求，集采目录内适合框架协议采购的货物类品目，由山东省统一组织实施第一阶段征集入围供应商，入围结果全省共享。集采目录内适合框架协议采购的服务类品目，由青岛市政府采购中心按省要求单独组织实施或采取区域联合形式组织实施第一阶段征集入围供应商，入围结果在全市使用。各级主管预算单位对技术、服务等标准明确、统一，金额较小，需要多次重复采购的货物和服务项目，可以采用框架协议采购方式采购，入围结果在本部门或本系统内使用。</w:t>
      </w:r>
    </w:p>
    <w:p w:rsidR="000E6B08" w:rsidRPr="000E6B08" w:rsidRDefault="000E6B08" w:rsidP="000E6B08">
      <w:pPr>
        <w:widowControl/>
        <w:shd w:val="clear" w:color="auto" w:fill="FFFFFF"/>
        <w:spacing w:line="555" w:lineRule="atLeast"/>
        <w:ind w:firstLine="645"/>
        <w:rPr>
          <w:rFonts w:ascii="宋体" w:eastAsia="宋体" w:hAnsi="宋体" w:cs="宋体"/>
          <w:color w:val="666666"/>
          <w:kern w:val="0"/>
          <w:sz w:val="24"/>
          <w:szCs w:val="24"/>
        </w:rPr>
      </w:pPr>
      <w:r w:rsidRPr="000E6B08">
        <w:rPr>
          <w:rFonts w:ascii="楷体_GB2312" w:eastAsia="楷体_GB2312" w:hAnsi="宋体" w:cs="宋体" w:hint="eastAsia"/>
          <w:color w:val="666666"/>
          <w:kern w:val="0"/>
          <w:sz w:val="32"/>
          <w:szCs w:val="32"/>
        </w:rPr>
        <w:t>（四）关于网上商城适用情形</w:t>
      </w:r>
    </w:p>
    <w:p w:rsidR="000E6B08" w:rsidRPr="000E6B08" w:rsidRDefault="000E6B08" w:rsidP="000E6B08">
      <w:pPr>
        <w:widowControl/>
        <w:shd w:val="clear" w:color="auto" w:fill="FFFFFF"/>
        <w:spacing w:line="555" w:lineRule="atLeast"/>
        <w:ind w:firstLine="645"/>
        <w:rPr>
          <w:rFonts w:ascii="宋体" w:eastAsia="宋体" w:hAnsi="宋体" w:cs="宋体" w:hint="eastAsia"/>
          <w:color w:val="666666"/>
          <w:kern w:val="0"/>
          <w:sz w:val="24"/>
          <w:szCs w:val="24"/>
        </w:rPr>
      </w:pPr>
      <w:r w:rsidRPr="000E6B08">
        <w:rPr>
          <w:rFonts w:ascii="仿宋_GB2312" w:eastAsia="仿宋_GB2312" w:hAnsi="宋体" w:cs="宋体" w:hint="eastAsia"/>
          <w:color w:val="666666"/>
          <w:kern w:val="0"/>
          <w:sz w:val="32"/>
          <w:szCs w:val="32"/>
        </w:rPr>
        <w:t>从2023年起，我市统一使用山东省网上商城进行采购。集中采购目录内品目单项或年度累计采购金额未达到公开招标数额的（批量采购除外），按照山东省统一要求，通过商城进行采购。商城商品品目按照本目录有关规定执行，并在商城网站公开。实行承诺入驻征集供应商入驻商城的品目，直购限额市本级、区市级20万元；实行采购入驻征集供应商入驻商城的品目，除采购征集文件提前规定的方式外，一般以直购方式确定成交结果。</w:t>
      </w:r>
    </w:p>
    <w:p w:rsidR="000E6B08" w:rsidRPr="000E6B08" w:rsidRDefault="000E6B08" w:rsidP="000E6B08">
      <w:pPr>
        <w:widowControl/>
        <w:shd w:val="clear" w:color="auto" w:fill="FFFFFF"/>
        <w:spacing w:line="555" w:lineRule="atLeast"/>
        <w:ind w:firstLine="645"/>
        <w:rPr>
          <w:rFonts w:ascii="宋体" w:eastAsia="宋体" w:hAnsi="宋体" w:cs="宋体" w:hint="eastAsia"/>
          <w:color w:val="666666"/>
          <w:kern w:val="0"/>
          <w:sz w:val="24"/>
          <w:szCs w:val="24"/>
        </w:rPr>
      </w:pPr>
      <w:r w:rsidRPr="000E6B08">
        <w:rPr>
          <w:rFonts w:ascii="仿宋_GB2312" w:eastAsia="仿宋_GB2312" w:hAnsi="宋体" w:cs="宋体" w:hint="eastAsia"/>
          <w:color w:val="666666"/>
          <w:kern w:val="0"/>
          <w:sz w:val="32"/>
          <w:szCs w:val="32"/>
        </w:rPr>
        <w:t>单次或累计采购50台（套）以上信息化设备（台式计算机、便携式计算机）、办公设备（A3黑白打印机、A3彩色打印机、</w:t>
      </w:r>
      <w:r w:rsidRPr="000E6B08">
        <w:rPr>
          <w:rFonts w:ascii="仿宋_GB2312" w:eastAsia="仿宋_GB2312" w:hAnsi="宋体" w:cs="宋体" w:hint="eastAsia"/>
          <w:color w:val="666666"/>
          <w:kern w:val="0"/>
          <w:sz w:val="32"/>
          <w:szCs w:val="32"/>
        </w:rPr>
        <w:lastRenderedPageBreak/>
        <w:t>A4黑白打印机、A4彩色打印机、多功能一体机）、电气设备（空调机），10台以上办公设备（复印机、投影仪），应当执行批量采购，批量采购项目不受数额标准限制。</w:t>
      </w:r>
    </w:p>
    <w:p w:rsidR="000E6B08" w:rsidRPr="000E6B08" w:rsidRDefault="000E6B08" w:rsidP="000E6B08">
      <w:pPr>
        <w:widowControl/>
        <w:shd w:val="clear" w:color="auto" w:fill="FFFFFF"/>
        <w:spacing w:line="555" w:lineRule="atLeast"/>
        <w:ind w:firstLine="645"/>
        <w:rPr>
          <w:rFonts w:ascii="宋体" w:eastAsia="宋体" w:hAnsi="宋体" w:cs="宋体" w:hint="eastAsia"/>
          <w:color w:val="666666"/>
          <w:kern w:val="0"/>
          <w:sz w:val="24"/>
          <w:szCs w:val="24"/>
        </w:rPr>
      </w:pPr>
      <w:r w:rsidRPr="000E6B08">
        <w:rPr>
          <w:rFonts w:ascii="仿宋_GB2312" w:eastAsia="仿宋_GB2312" w:hAnsi="宋体" w:cs="宋体" w:hint="eastAsia"/>
          <w:color w:val="666666"/>
          <w:kern w:val="0"/>
          <w:sz w:val="32"/>
          <w:szCs w:val="32"/>
        </w:rPr>
        <w:t>采购集采目录以外货物或服务，采购人认为非商城采购模式更适宜其工作需要，或者商城采购模式不能满足其采购需求的，采购人可以依法依规选择适宜的政府采购方式实施采购。</w:t>
      </w:r>
    </w:p>
    <w:p w:rsidR="000E6B08" w:rsidRPr="000E6B08" w:rsidRDefault="000E6B08" w:rsidP="000E6B08">
      <w:pPr>
        <w:widowControl/>
        <w:shd w:val="clear" w:color="auto" w:fill="FFFFFF"/>
        <w:spacing w:line="555" w:lineRule="atLeast"/>
        <w:ind w:firstLine="645"/>
        <w:rPr>
          <w:rFonts w:ascii="宋体" w:eastAsia="宋体" w:hAnsi="宋体" w:cs="宋体" w:hint="eastAsia"/>
          <w:color w:val="666666"/>
          <w:kern w:val="0"/>
          <w:sz w:val="24"/>
          <w:szCs w:val="24"/>
        </w:rPr>
      </w:pPr>
      <w:r w:rsidRPr="000E6B08">
        <w:rPr>
          <w:rFonts w:ascii="楷体_GB2312" w:eastAsia="楷体_GB2312" w:hAnsi="宋体" w:cs="宋体" w:hint="eastAsia"/>
          <w:color w:val="666666"/>
          <w:kern w:val="0"/>
          <w:sz w:val="32"/>
          <w:szCs w:val="32"/>
        </w:rPr>
        <w:t>（五）关于采购进口产品</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t>政府采购应当采购本国货物、工程和服务。确需采购进口产品的，采购人应当在采购活动开始前向同级财政部门提出申请并经审核同意后，依法开展采购活动。高校、科研院所采购科研项目所需进口科研仪器设备的，可根据实际需要自主决策，签订采购合同后10个工作日内报财政部门备案。国家有其他规定的，从其规定。</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楷体_GB2312" w:eastAsia="楷体_GB2312" w:hAnsi="Times New Roman" w:cs="Times New Roman" w:hint="eastAsia"/>
          <w:color w:val="666666"/>
          <w:kern w:val="0"/>
          <w:sz w:val="32"/>
          <w:szCs w:val="32"/>
          <w:shd w:val="clear" w:color="auto" w:fill="FFFFFF"/>
        </w:rPr>
        <w:t>（六）关于政府采购工程</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政府采购工程以及与工程建设有关的货物和服务，依法采用招标方式的，执行《中华人民共和国招标投标法》及其实施条例，招标过程由相应行业主管部门监管；依法不进行招标的，应采用竞争性谈判、竞争性磋商、单一来源或者框架协议等方式采购，采购过程由财政部门监管。所有政府采购工程以及与工程建设有关的货物和服务，在执行中均应当落实政府采购有关要求（包括编制政府采购预算、备案并公开采购实施计划、执行</w:t>
      </w:r>
      <w:r w:rsidRPr="000E6B08">
        <w:rPr>
          <w:rFonts w:ascii="仿宋_GB2312" w:eastAsia="仿宋_GB2312" w:hAnsi="Times New Roman" w:cs="Times New Roman" w:hint="eastAsia"/>
          <w:color w:val="666666"/>
          <w:kern w:val="0"/>
          <w:sz w:val="32"/>
          <w:szCs w:val="32"/>
        </w:rPr>
        <w:lastRenderedPageBreak/>
        <w:t>支持绿色发展、中小企业发展等政府采购政策功能、备案并公开合同、纳入政府采购统计范围等）。</w:t>
      </w:r>
    </w:p>
    <w:p w:rsidR="000E6B08" w:rsidRPr="000E6B08" w:rsidRDefault="000E6B08" w:rsidP="000E6B08">
      <w:pPr>
        <w:widowControl/>
        <w:shd w:val="clear" w:color="auto" w:fill="FFFFFF"/>
        <w:spacing w:line="585" w:lineRule="atLeast"/>
        <w:ind w:firstLine="645"/>
        <w:rPr>
          <w:rFonts w:ascii="宋体" w:eastAsia="宋体" w:hAnsi="宋体" w:cs="宋体"/>
          <w:color w:val="666666"/>
          <w:kern w:val="0"/>
          <w:sz w:val="24"/>
          <w:szCs w:val="24"/>
        </w:rPr>
      </w:pPr>
      <w:r w:rsidRPr="000E6B08">
        <w:rPr>
          <w:rFonts w:ascii="楷体_GB2312" w:eastAsia="楷体_GB2312" w:hAnsi="宋体" w:cs="宋体" w:hint="eastAsia"/>
          <w:color w:val="666666"/>
          <w:kern w:val="0"/>
          <w:sz w:val="32"/>
          <w:szCs w:val="32"/>
        </w:rPr>
        <w:t>（七）关于涉密采购</w:t>
      </w:r>
    </w:p>
    <w:p w:rsidR="000E6B08" w:rsidRPr="000E6B08" w:rsidRDefault="000E6B08" w:rsidP="000E6B08">
      <w:pPr>
        <w:widowControl/>
        <w:shd w:val="clear" w:color="auto" w:fill="FFFFFF"/>
        <w:spacing w:line="585" w:lineRule="atLeast"/>
        <w:ind w:firstLine="645"/>
        <w:rPr>
          <w:rFonts w:ascii="宋体" w:eastAsia="宋体" w:hAnsi="宋体" w:cs="宋体" w:hint="eastAsia"/>
          <w:color w:val="666666"/>
          <w:kern w:val="0"/>
          <w:sz w:val="24"/>
          <w:szCs w:val="24"/>
        </w:rPr>
      </w:pPr>
      <w:r w:rsidRPr="000E6B08">
        <w:rPr>
          <w:rFonts w:ascii="仿宋_GB2312" w:eastAsia="仿宋_GB2312" w:hAnsi="宋体" w:cs="宋体" w:hint="eastAsia"/>
          <w:color w:val="666666"/>
          <w:kern w:val="0"/>
          <w:sz w:val="32"/>
          <w:szCs w:val="32"/>
        </w:rPr>
        <w:t>涉密采购项目应当按照涉密政府采购有关规定执行。</w:t>
      </w:r>
    </w:p>
    <w:p w:rsidR="000E6B08" w:rsidRPr="000E6B08" w:rsidRDefault="000E6B08" w:rsidP="000E6B08">
      <w:pPr>
        <w:widowControl/>
        <w:shd w:val="clear" w:color="auto" w:fill="FFFFFF"/>
        <w:spacing w:line="585" w:lineRule="atLeast"/>
        <w:ind w:firstLine="645"/>
        <w:rPr>
          <w:rFonts w:ascii="宋体" w:eastAsia="宋体" w:hAnsi="宋体" w:cs="宋体" w:hint="eastAsia"/>
          <w:color w:val="666666"/>
          <w:kern w:val="0"/>
          <w:sz w:val="24"/>
          <w:szCs w:val="24"/>
        </w:rPr>
      </w:pPr>
      <w:r w:rsidRPr="000E6B08">
        <w:rPr>
          <w:rFonts w:ascii="楷体_GB2312" w:eastAsia="楷体_GB2312" w:hAnsi="宋体" w:cs="宋体" w:hint="eastAsia"/>
          <w:color w:val="666666"/>
          <w:kern w:val="0"/>
          <w:sz w:val="32"/>
          <w:szCs w:val="32"/>
        </w:rPr>
        <w:t>（八）关于驻青以外单位采购</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t>驻青以外（省内）单位应当执行本目录及分散采购限额标准，集中采购项目可自主择优委托当地集采机构。</w:t>
      </w:r>
    </w:p>
    <w:p w:rsidR="000E6B08" w:rsidRPr="000E6B08" w:rsidRDefault="000E6B08" w:rsidP="000E6B08">
      <w:pPr>
        <w:widowControl/>
        <w:shd w:val="clear" w:color="auto" w:fill="FFFFFF"/>
        <w:spacing w:before="150" w:after="225" w:line="555" w:lineRule="atLeast"/>
        <w:ind w:firstLine="720"/>
        <w:rPr>
          <w:rFonts w:ascii="Times New Roman" w:eastAsia="宋体" w:hAnsi="Times New Roman" w:cs="Times New Roman"/>
          <w:color w:val="666666"/>
          <w:kern w:val="0"/>
          <w:sz w:val="32"/>
          <w:szCs w:val="32"/>
        </w:rPr>
      </w:pPr>
      <w:r w:rsidRPr="000E6B08">
        <w:rPr>
          <w:rFonts w:ascii="黑体" w:eastAsia="黑体" w:hAnsi="黑体" w:cs="Times New Roman" w:hint="eastAsia"/>
          <w:color w:val="666666"/>
          <w:kern w:val="0"/>
          <w:sz w:val="32"/>
          <w:szCs w:val="32"/>
          <w:shd w:val="clear" w:color="auto" w:fill="FFFFFF"/>
        </w:rPr>
        <w:t>五、</w:t>
      </w:r>
      <w:r w:rsidRPr="000E6B08">
        <w:rPr>
          <w:rFonts w:ascii="黑体" w:eastAsia="黑体" w:hAnsi="黑体" w:cs="Times New Roman" w:hint="eastAsia"/>
          <w:color w:val="666666"/>
          <w:kern w:val="0"/>
          <w:sz w:val="32"/>
          <w:szCs w:val="32"/>
        </w:rPr>
        <w:t>特殊项目采购</w:t>
      </w:r>
    </w:p>
    <w:p w:rsidR="000E6B08" w:rsidRPr="000E6B08" w:rsidRDefault="000E6B08" w:rsidP="000E6B08">
      <w:pPr>
        <w:widowControl/>
        <w:shd w:val="clear" w:color="auto" w:fill="FFFFFF"/>
        <w:spacing w:before="150" w:after="225" w:line="555" w:lineRule="atLeast"/>
        <w:ind w:firstLine="630"/>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对于不具有竞争性或情况特殊的下列政府采购项目，采购人应遵循行政事业单位内部控制规范的要求，成立采购小组，在主管预算单位的监督下实施采购活动。除交易活动环节外，其他环节如编制预算等按政府采购项目规定执行。接受社会公众的监督。</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1.特定媒体广告公告（仅指发布，不含制作）。</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2.有地理位置等条件要求的房屋、场馆场地租赁。</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3.属《青岛市市直机关培训费管理办法》（青财行〔2020〕8号）规范的培训。</w:t>
      </w:r>
    </w:p>
    <w:p w:rsidR="000E6B08" w:rsidRPr="000E6B08" w:rsidRDefault="000E6B08" w:rsidP="000E6B08">
      <w:pPr>
        <w:widowControl/>
        <w:shd w:val="clear" w:color="auto" w:fill="FFFFFF"/>
        <w:spacing w:before="150" w:after="225" w:line="55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4.属非政府独立产权，且物业管理主导权不属于政府机构的物业管理。</w:t>
      </w:r>
    </w:p>
    <w:p w:rsidR="000E6B08" w:rsidRPr="000E6B08" w:rsidRDefault="000E6B08" w:rsidP="000E6B08">
      <w:pPr>
        <w:widowControl/>
        <w:shd w:val="clear" w:color="auto" w:fill="FFFFFF"/>
        <w:spacing w:line="585" w:lineRule="atLeast"/>
        <w:ind w:firstLine="645"/>
        <w:rPr>
          <w:rFonts w:ascii="宋体" w:eastAsia="宋体" w:hAnsi="宋体" w:cs="宋体"/>
          <w:color w:val="666666"/>
          <w:kern w:val="0"/>
          <w:sz w:val="24"/>
          <w:szCs w:val="24"/>
        </w:rPr>
      </w:pPr>
      <w:r w:rsidRPr="000E6B08">
        <w:rPr>
          <w:rFonts w:ascii="仿宋_GB2312" w:eastAsia="仿宋_GB2312" w:hAnsi="宋体" w:cs="宋体" w:hint="eastAsia"/>
          <w:color w:val="666666"/>
          <w:kern w:val="0"/>
          <w:sz w:val="32"/>
          <w:szCs w:val="32"/>
        </w:rPr>
        <w:lastRenderedPageBreak/>
        <w:t>5.驻省外的机构或到山东省行政区域外办公需采购集中采购目录范围内品目且采购金额在市级分散采购限额以下的。</w:t>
      </w:r>
    </w:p>
    <w:p w:rsidR="000E6B08" w:rsidRPr="000E6B08" w:rsidRDefault="000E6B08" w:rsidP="000E6B08">
      <w:pPr>
        <w:widowControl/>
        <w:shd w:val="clear" w:color="auto" w:fill="FFFFFF"/>
        <w:spacing w:line="585" w:lineRule="atLeast"/>
        <w:ind w:firstLine="645"/>
        <w:rPr>
          <w:rFonts w:ascii="宋体" w:eastAsia="宋体" w:hAnsi="宋体" w:cs="宋体" w:hint="eastAsia"/>
          <w:color w:val="666666"/>
          <w:kern w:val="0"/>
          <w:sz w:val="24"/>
          <w:szCs w:val="24"/>
        </w:rPr>
      </w:pPr>
      <w:r w:rsidRPr="000E6B08">
        <w:rPr>
          <w:rFonts w:ascii="黑体" w:eastAsia="黑体" w:hAnsi="黑体" w:cs="宋体" w:hint="eastAsia"/>
          <w:color w:val="666666"/>
          <w:kern w:val="0"/>
          <w:sz w:val="32"/>
          <w:szCs w:val="32"/>
        </w:rPr>
        <w:t>六、其他事项</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hint="eastAsia"/>
          <w:color w:val="666666"/>
          <w:kern w:val="0"/>
          <w:sz w:val="32"/>
          <w:szCs w:val="32"/>
        </w:rPr>
      </w:pPr>
      <w:r w:rsidRPr="000E6B08">
        <w:rPr>
          <w:rFonts w:ascii="仿宋_GB2312" w:eastAsia="仿宋_GB2312" w:hAnsi="Times New Roman" w:cs="Times New Roman" w:hint="eastAsia"/>
          <w:color w:val="666666"/>
          <w:kern w:val="0"/>
          <w:sz w:val="32"/>
          <w:szCs w:val="32"/>
        </w:rPr>
        <w:t>（一）本通知所称“以上”包括本数，“以下”不包括本数；如无特殊说明，金额均指预算金额。</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（二）本目录中品目名称按照《财政部关于印发〈政府采购品目分类目录〉的通知》（财库〔2022〕31号）确定。</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（三）集中采购目录及采购限额标准由市财政局负责解释，如因政策调整需要修改、完善的，将另行通知。</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（四）山东省网上商城的相关文件及要求，将另行通知。</w:t>
      </w:r>
    </w:p>
    <w:p w:rsidR="000E6B08" w:rsidRPr="000E6B08" w:rsidRDefault="000E6B08" w:rsidP="000E6B08">
      <w:pPr>
        <w:widowControl/>
        <w:shd w:val="clear" w:color="auto" w:fill="FFFFFF"/>
        <w:spacing w:before="150" w:after="225" w:line="585" w:lineRule="atLeast"/>
        <w:ind w:firstLine="645"/>
        <w:rPr>
          <w:rFonts w:ascii="Times New Roman" w:eastAsia="宋体" w:hAnsi="Times New Roman" w:cs="Times New Roman"/>
          <w:color w:val="666666"/>
          <w:kern w:val="0"/>
          <w:sz w:val="32"/>
          <w:szCs w:val="32"/>
        </w:rPr>
      </w:pPr>
      <w:r w:rsidRPr="000E6B08">
        <w:rPr>
          <w:rFonts w:ascii="仿宋_GB2312" w:eastAsia="仿宋_GB2312" w:hAnsi="Times New Roman" w:cs="Times New Roman" w:hint="eastAsia"/>
          <w:color w:val="666666"/>
          <w:kern w:val="0"/>
          <w:sz w:val="32"/>
          <w:szCs w:val="32"/>
        </w:rPr>
        <w:t>本通知自2023年1月1日起施行，以往规定与本目录及标准不一致的，以此为准。</w:t>
      </w:r>
    </w:p>
    <w:p w:rsidR="00901B1F" w:rsidRPr="000E6B08" w:rsidRDefault="00901B1F">
      <w:bookmarkStart w:id="0" w:name="_GoBack"/>
      <w:bookmarkEnd w:id="0"/>
    </w:p>
    <w:sectPr w:rsidR="00901B1F" w:rsidRPr="000E6B08" w:rsidSect="00FE79AA">
      <w:pgSz w:w="11907" w:h="16839" w:code="9"/>
      <w:pgMar w:top="1418" w:right="1418" w:bottom="1418"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F8" w:rsidRDefault="00FA17F8" w:rsidP="000E6B08">
      <w:r>
        <w:separator/>
      </w:r>
    </w:p>
  </w:endnote>
  <w:endnote w:type="continuationSeparator" w:id="0">
    <w:p w:rsidR="00FA17F8" w:rsidRDefault="00FA17F8" w:rsidP="000E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冬青黑体简体中文 W3">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F8" w:rsidRDefault="00FA17F8" w:rsidP="000E6B08">
      <w:r>
        <w:separator/>
      </w:r>
    </w:p>
  </w:footnote>
  <w:footnote w:type="continuationSeparator" w:id="0">
    <w:p w:rsidR="00FA17F8" w:rsidRDefault="00FA17F8" w:rsidP="000E6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4B"/>
    <w:rsid w:val="000E6B08"/>
    <w:rsid w:val="007B4C4B"/>
    <w:rsid w:val="00901B1F"/>
    <w:rsid w:val="00FA17F8"/>
    <w:rsid w:val="00FE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1AF2F6-AD96-402E-B21B-993B174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B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6B08"/>
    <w:rPr>
      <w:sz w:val="18"/>
      <w:szCs w:val="18"/>
    </w:rPr>
  </w:style>
  <w:style w:type="paragraph" w:styleId="a5">
    <w:name w:val="footer"/>
    <w:basedOn w:val="a"/>
    <w:link w:val="a6"/>
    <w:uiPriority w:val="99"/>
    <w:unhideWhenUsed/>
    <w:rsid w:val="000E6B08"/>
    <w:pPr>
      <w:tabs>
        <w:tab w:val="center" w:pos="4153"/>
        <w:tab w:val="right" w:pos="8306"/>
      </w:tabs>
      <w:snapToGrid w:val="0"/>
      <w:jc w:val="left"/>
    </w:pPr>
    <w:rPr>
      <w:sz w:val="18"/>
      <w:szCs w:val="18"/>
    </w:rPr>
  </w:style>
  <w:style w:type="character" w:customStyle="1" w:styleId="a6">
    <w:name w:val="页脚 字符"/>
    <w:basedOn w:val="a0"/>
    <w:link w:val="a5"/>
    <w:uiPriority w:val="99"/>
    <w:rsid w:val="000E6B08"/>
    <w:rPr>
      <w:sz w:val="18"/>
      <w:szCs w:val="18"/>
    </w:rPr>
  </w:style>
  <w:style w:type="paragraph" w:styleId="a7">
    <w:name w:val="Normal (Web)"/>
    <w:basedOn w:val="a"/>
    <w:uiPriority w:val="99"/>
    <w:semiHidden/>
    <w:unhideWhenUsed/>
    <w:rsid w:val="000E6B0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E6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99425">
      <w:bodyDiv w:val="1"/>
      <w:marLeft w:val="0"/>
      <w:marRight w:val="0"/>
      <w:marTop w:val="0"/>
      <w:marBottom w:val="0"/>
      <w:divBdr>
        <w:top w:val="none" w:sz="0" w:space="0" w:color="auto"/>
        <w:left w:val="none" w:sz="0" w:space="0" w:color="auto"/>
        <w:bottom w:val="none" w:sz="0" w:space="0" w:color="auto"/>
        <w:right w:val="none" w:sz="0" w:space="0" w:color="auto"/>
      </w:divBdr>
    </w:div>
    <w:div w:id="16857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LX-BGS</dc:creator>
  <cp:keywords/>
  <dc:description/>
  <cp:lastModifiedBy>LX-BGS</cp:lastModifiedBy>
  <cp:revision>2</cp:revision>
  <dcterms:created xsi:type="dcterms:W3CDTF">2023-02-03T10:28:00Z</dcterms:created>
  <dcterms:modified xsi:type="dcterms:W3CDTF">2023-02-03T10:29:00Z</dcterms:modified>
</cp:coreProperties>
</file>